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52B9" w:rsidRDefault="001861A4" w14:paraId="2B5A0178" w14:textId="31073D77">
      <w:r>
        <w:rPr>
          <w:noProof/>
        </w:rPr>
        <w:drawing>
          <wp:inline distT="0" distB="0" distL="0" distR="0" wp14:anchorId="7DCDBF44" wp14:editId="29D33313">
            <wp:extent cx="1454150" cy="604736"/>
            <wp:effectExtent l="0" t="0" r="0" b="5080"/>
            <wp:docPr id="388123863"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23863" name="Picture 1"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0019" cy="607177"/>
                    </a:xfrm>
                    <a:prstGeom prst="rect">
                      <a:avLst/>
                    </a:prstGeom>
                  </pic:spPr>
                </pic:pic>
              </a:graphicData>
            </a:graphic>
          </wp:inline>
        </w:drawing>
      </w:r>
    </w:p>
    <w:p w:rsidR="002B51B0" w:rsidP="00FB623D" w:rsidRDefault="00FB623D" w14:paraId="17EA185D" w14:textId="7C9769F0">
      <w:pPr>
        <w:pStyle w:val="WBM-Title"/>
      </w:pPr>
      <w:r>
        <w:t>group order form</w:t>
      </w:r>
      <w:r w:rsidR="00B85496">
        <w:t xml:space="preserve"> and agreement</w:t>
      </w:r>
    </w:p>
    <w:p w:rsidR="009F5F72" w:rsidP="009F5F72" w:rsidRDefault="009F5F72" w14:paraId="4A880687" w14:textId="63C65382">
      <w:pPr>
        <w:pStyle w:val="WBM-HeadingB"/>
      </w:pPr>
      <w:r>
        <w:t>Instructions:</w:t>
      </w:r>
    </w:p>
    <w:p w:rsidR="009F5F72" w:rsidP="009F5F72" w:rsidRDefault="009F5F72" w14:paraId="2B728009" w14:textId="6B39404A">
      <w:pPr>
        <w:pStyle w:val="WBM-Normal"/>
      </w:pPr>
      <w:r>
        <w:t>1.</w:t>
      </w:r>
      <w:r>
        <w:tab/>
        <w:t xml:space="preserve">Complete the information requested in </w:t>
      </w:r>
      <w:r w:rsidR="00B85496">
        <w:t>Schedules A and C</w:t>
      </w:r>
      <w:r>
        <w:t xml:space="preserve"> on this page 1</w:t>
      </w:r>
      <w:r w:rsidR="00BF3110">
        <w:t xml:space="preserve"> and on page 2</w:t>
      </w:r>
      <w:r>
        <w:t xml:space="preserve">. </w:t>
      </w:r>
      <w:r w:rsidR="00B85496">
        <w:t>Current g</w:t>
      </w:r>
      <w:r>
        <w:t>roup pricing information is provided</w:t>
      </w:r>
      <w:r w:rsidR="00D72B10">
        <w:t xml:space="preserve"> in Schedule B</w:t>
      </w:r>
      <w:r>
        <w:t>.</w:t>
      </w:r>
      <w:r w:rsidR="00B85496">
        <w:t xml:space="preserve"> Such pricing information is subject to change by CBIC at any time and from time to time.</w:t>
      </w:r>
    </w:p>
    <w:p w:rsidR="009F5F72" w:rsidP="009F5F72" w:rsidRDefault="009F5F72" w14:paraId="45D772B2" w14:textId="47CD5740">
      <w:pPr>
        <w:pStyle w:val="WBM-Normal"/>
      </w:pPr>
      <w:r>
        <w:t>2.</w:t>
      </w:r>
      <w:r>
        <w:tab/>
        <w:t>Review the terms and conditions</w:t>
      </w:r>
      <w:r w:rsidR="00B85496">
        <w:t xml:space="preserve"> below</w:t>
      </w:r>
      <w:r>
        <w:t>.</w:t>
      </w:r>
    </w:p>
    <w:p w:rsidR="009F5F72" w:rsidP="009F5F72" w:rsidRDefault="009F5F72" w14:paraId="64684EDF" w14:textId="4860CC60">
      <w:pPr>
        <w:pStyle w:val="WBM-Normal"/>
      </w:pPr>
      <w:r>
        <w:t>3.</w:t>
      </w:r>
      <w:r>
        <w:tab/>
        <w:t xml:space="preserve">Complete and have signed the signature block on the </w:t>
      </w:r>
      <w:r w:rsidR="00004AE5">
        <w:t>last page.</w:t>
      </w:r>
    </w:p>
    <w:p w:rsidR="00004AE5" w:rsidP="009F5F72" w:rsidRDefault="00004AE5" w14:paraId="00460DFE" w14:textId="587C7D6D">
      <w:pPr>
        <w:pStyle w:val="WBM-Normal"/>
      </w:pPr>
      <w:r>
        <w:t>4.</w:t>
      </w:r>
      <w:r>
        <w:tab/>
        <w:t xml:space="preserve">Return the completed and signed Group Order Form </w:t>
      </w:r>
      <w:r w:rsidR="00591B9F">
        <w:t xml:space="preserve">and Agreement </w:t>
      </w:r>
      <w:r>
        <w:t>to CBIC by email to info@cbic.org.</w:t>
      </w:r>
    </w:p>
    <w:p w:rsidR="009F5F72" w:rsidP="009F5F72" w:rsidRDefault="009F5F72" w14:paraId="372B65E6" w14:textId="77777777">
      <w:pPr>
        <w:pStyle w:val="WBM-Normal"/>
      </w:pPr>
    </w:p>
    <w:p w:rsidRPr="009F5F72" w:rsidR="00004AE5" w:rsidP="00004AE5" w:rsidRDefault="00733A29" w14:paraId="2DE1D4B4" w14:textId="08357E82">
      <w:pPr>
        <w:pStyle w:val="WBM-HeadingB"/>
      </w:pPr>
      <w:r>
        <w:t xml:space="preserve">Schedule A: </w:t>
      </w:r>
      <w:r w:rsidR="00004AE5">
        <w:t>Basic Information:</w:t>
      </w:r>
    </w:p>
    <w:tbl>
      <w:tblPr>
        <w:tblStyle w:val="TableGrid"/>
        <w:tblW w:w="0" w:type="auto"/>
        <w:tblLook w:val="04A0" w:firstRow="1" w:lastRow="0" w:firstColumn="1" w:lastColumn="0" w:noHBand="0" w:noVBand="1"/>
      </w:tblPr>
      <w:tblGrid>
        <w:gridCol w:w="3325"/>
        <w:gridCol w:w="6025"/>
      </w:tblGrid>
      <w:tr w:rsidR="00FB623D" w:rsidTr="00587982" w14:paraId="1A819C67" w14:textId="77777777">
        <w:tc>
          <w:tcPr>
            <w:tcW w:w="3325" w:type="dxa"/>
          </w:tcPr>
          <w:p w:rsidRPr="009F5F72" w:rsidR="00FB623D" w:rsidP="00FB623D" w:rsidRDefault="00A539E2" w14:paraId="71FEEA41" w14:textId="57E68C09">
            <w:pPr>
              <w:pStyle w:val="WBM-Normal"/>
              <w:rPr>
                <w:b/>
                <w:bCs/>
              </w:rPr>
            </w:pPr>
            <w:r>
              <w:rPr>
                <w:b/>
                <w:bCs/>
              </w:rPr>
              <w:t xml:space="preserve">Effective </w:t>
            </w:r>
            <w:r w:rsidRPr="009F5F72" w:rsidR="00FB623D">
              <w:rPr>
                <w:b/>
                <w:bCs/>
              </w:rPr>
              <w:t>Date:</w:t>
            </w:r>
          </w:p>
        </w:tc>
        <w:tc>
          <w:tcPr>
            <w:tcW w:w="6025" w:type="dxa"/>
          </w:tcPr>
          <w:p w:rsidR="00FB623D" w:rsidP="00FB623D" w:rsidRDefault="00FB623D" w14:paraId="5B6DB33A" w14:textId="77777777">
            <w:pPr>
              <w:pStyle w:val="WBM-Normal"/>
            </w:pPr>
          </w:p>
        </w:tc>
      </w:tr>
      <w:tr w:rsidR="00FB623D" w:rsidTr="00587982" w14:paraId="1F251611" w14:textId="77777777">
        <w:tc>
          <w:tcPr>
            <w:tcW w:w="3325" w:type="dxa"/>
          </w:tcPr>
          <w:p w:rsidRPr="009F5F72" w:rsidR="00FB623D" w:rsidP="00FB623D" w:rsidRDefault="00FB623D" w14:paraId="6B5AA9C6" w14:textId="17B0895F">
            <w:pPr>
              <w:pStyle w:val="WBM-Normal"/>
              <w:rPr>
                <w:b/>
                <w:bCs/>
              </w:rPr>
            </w:pPr>
            <w:r w:rsidRPr="009F5F72">
              <w:rPr>
                <w:b/>
                <w:bCs/>
              </w:rPr>
              <w:t>Group Client Name:</w:t>
            </w:r>
          </w:p>
        </w:tc>
        <w:tc>
          <w:tcPr>
            <w:tcW w:w="6025" w:type="dxa"/>
          </w:tcPr>
          <w:p w:rsidR="00FB623D" w:rsidP="00FB623D" w:rsidRDefault="00FB623D" w14:paraId="103011BC" w14:textId="77777777">
            <w:pPr>
              <w:pStyle w:val="WBM-Normal"/>
            </w:pPr>
          </w:p>
        </w:tc>
      </w:tr>
      <w:tr w:rsidR="00FB623D" w:rsidTr="00587982" w14:paraId="4C0A04AF" w14:textId="77777777">
        <w:tc>
          <w:tcPr>
            <w:tcW w:w="3325" w:type="dxa"/>
          </w:tcPr>
          <w:p w:rsidRPr="009F5F72" w:rsidR="00FB623D" w:rsidP="00FB623D" w:rsidRDefault="00FB623D" w14:paraId="6CCC4990" w14:textId="596E5089">
            <w:pPr>
              <w:pStyle w:val="WBM-Normal"/>
              <w:rPr>
                <w:b/>
                <w:bCs/>
              </w:rPr>
            </w:pPr>
            <w:r w:rsidRPr="009F5F72">
              <w:rPr>
                <w:b/>
                <w:bCs/>
              </w:rPr>
              <w:t>Group Client Address</w:t>
            </w:r>
          </w:p>
        </w:tc>
        <w:tc>
          <w:tcPr>
            <w:tcW w:w="6025" w:type="dxa"/>
          </w:tcPr>
          <w:p w:rsidR="00FB623D" w:rsidP="00FB623D" w:rsidRDefault="00FB623D" w14:paraId="742F0CC6" w14:textId="77777777">
            <w:pPr>
              <w:pStyle w:val="WBM-Normal"/>
            </w:pPr>
          </w:p>
        </w:tc>
      </w:tr>
      <w:tr w:rsidR="00FB623D" w:rsidTr="00587982" w14:paraId="74207588" w14:textId="77777777">
        <w:tc>
          <w:tcPr>
            <w:tcW w:w="3325" w:type="dxa"/>
          </w:tcPr>
          <w:p w:rsidRPr="009F5F72" w:rsidR="00FB623D" w:rsidP="00FB623D" w:rsidRDefault="00FB623D" w14:paraId="59F812DA" w14:textId="71E1B55F">
            <w:pPr>
              <w:pStyle w:val="WBM-Normal"/>
              <w:rPr>
                <w:b/>
                <w:bCs/>
              </w:rPr>
            </w:pPr>
            <w:r w:rsidRPr="009F5F72">
              <w:rPr>
                <w:b/>
                <w:bCs/>
              </w:rPr>
              <w:t>Contact Person:</w:t>
            </w:r>
          </w:p>
        </w:tc>
        <w:tc>
          <w:tcPr>
            <w:tcW w:w="6025" w:type="dxa"/>
          </w:tcPr>
          <w:p w:rsidR="00FB623D" w:rsidP="00FB623D" w:rsidRDefault="00FB623D" w14:paraId="1CF813E8" w14:textId="77777777">
            <w:pPr>
              <w:pStyle w:val="WBM-Normal"/>
            </w:pPr>
          </w:p>
        </w:tc>
      </w:tr>
      <w:tr w:rsidR="00FB623D" w:rsidTr="00587982" w14:paraId="7ED59015" w14:textId="77777777">
        <w:tc>
          <w:tcPr>
            <w:tcW w:w="3325" w:type="dxa"/>
          </w:tcPr>
          <w:p w:rsidRPr="009F5F72" w:rsidR="00FB623D" w:rsidP="00FB623D" w:rsidRDefault="00FB623D" w14:paraId="6B429104" w14:textId="69A0A5A8">
            <w:pPr>
              <w:pStyle w:val="WBM-Normal"/>
              <w:rPr>
                <w:b/>
                <w:bCs/>
              </w:rPr>
            </w:pPr>
            <w:r w:rsidRPr="009F5F72">
              <w:rPr>
                <w:b/>
                <w:bCs/>
              </w:rPr>
              <w:t>Contact Phone Number:</w:t>
            </w:r>
          </w:p>
        </w:tc>
        <w:tc>
          <w:tcPr>
            <w:tcW w:w="6025" w:type="dxa"/>
          </w:tcPr>
          <w:p w:rsidR="00FB623D" w:rsidP="00FB623D" w:rsidRDefault="00FB623D" w14:paraId="73C244C8" w14:textId="77777777">
            <w:pPr>
              <w:pStyle w:val="WBM-Normal"/>
            </w:pPr>
          </w:p>
        </w:tc>
      </w:tr>
      <w:tr w:rsidR="00FB623D" w:rsidTr="00587982" w14:paraId="17DA8F1E" w14:textId="77777777">
        <w:tc>
          <w:tcPr>
            <w:tcW w:w="3325" w:type="dxa"/>
          </w:tcPr>
          <w:p w:rsidRPr="009F5F72" w:rsidR="00FB623D" w:rsidP="00FB623D" w:rsidRDefault="00FB623D" w14:paraId="4E34CDDB" w14:textId="1C379E4F">
            <w:pPr>
              <w:pStyle w:val="WBM-Normal"/>
              <w:rPr>
                <w:b/>
                <w:bCs/>
              </w:rPr>
            </w:pPr>
            <w:r w:rsidRPr="009F5F72">
              <w:rPr>
                <w:b/>
                <w:bCs/>
              </w:rPr>
              <w:t>Contact Email Address:</w:t>
            </w:r>
          </w:p>
        </w:tc>
        <w:tc>
          <w:tcPr>
            <w:tcW w:w="6025" w:type="dxa"/>
          </w:tcPr>
          <w:p w:rsidR="00FB623D" w:rsidP="00FB623D" w:rsidRDefault="00FB623D" w14:paraId="5ACA242C" w14:textId="77777777">
            <w:pPr>
              <w:pStyle w:val="WBM-Normal"/>
            </w:pPr>
          </w:p>
        </w:tc>
      </w:tr>
      <w:tr w:rsidR="00FB623D" w:rsidTr="00BD6E9C" w14:paraId="6407CC73" w14:textId="77777777">
        <w:tc>
          <w:tcPr>
            <w:tcW w:w="3325" w:type="dxa"/>
            <w:shd w:val="clear" w:color="auto" w:fill="FFFFCC"/>
          </w:tcPr>
          <w:p w:rsidRPr="009F5F72" w:rsidR="00FB623D" w:rsidP="00FB623D" w:rsidRDefault="00FB623D" w14:paraId="29DE8EAF" w14:textId="4CB8920B">
            <w:pPr>
              <w:pStyle w:val="WBM-Normal"/>
              <w:rPr>
                <w:b/>
                <w:bCs/>
              </w:rPr>
            </w:pPr>
            <w:r w:rsidRPr="009F5F72">
              <w:rPr>
                <w:b/>
                <w:bCs/>
              </w:rPr>
              <w:t xml:space="preserve">Number of a-IPC™ </w:t>
            </w:r>
            <w:r w:rsidR="00605DE1">
              <w:rPr>
                <w:b/>
                <w:bCs/>
              </w:rPr>
              <w:t>Exam</w:t>
            </w:r>
            <w:r w:rsidRPr="009F5F72">
              <w:rPr>
                <w:b/>
                <w:bCs/>
              </w:rPr>
              <w:t>s Ordered</w:t>
            </w:r>
            <w:r w:rsidR="00587982">
              <w:rPr>
                <w:b/>
                <w:bCs/>
              </w:rPr>
              <w:t>:</w:t>
            </w:r>
          </w:p>
        </w:tc>
        <w:tc>
          <w:tcPr>
            <w:tcW w:w="6025" w:type="dxa"/>
            <w:shd w:val="clear" w:color="auto" w:fill="FFFFCC"/>
          </w:tcPr>
          <w:p w:rsidR="00FB623D" w:rsidP="00FB623D" w:rsidRDefault="00FB623D" w14:paraId="5A149E3F" w14:textId="77777777">
            <w:pPr>
              <w:pStyle w:val="WBM-Normal"/>
            </w:pPr>
          </w:p>
        </w:tc>
      </w:tr>
      <w:tr w:rsidR="00FB623D" w:rsidTr="00BD6E9C" w14:paraId="3D107F42" w14:textId="77777777">
        <w:tc>
          <w:tcPr>
            <w:tcW w:w="3325" w:type="dxa"/>
            <w:shd w:val="clear" w:color="auto" w:fill="FFFFCC"/>
          </w:tcPr>
          <w:p w:rsidRPr="009F5F72" w:rsidR="00FB623D" w:rsidP="00FB623D" w:rsidRDefault="00FB623D" w14:paraId="538370BC" w14:textId="5FC78770">
            <w:pPr>
              <w:pStyle w:val="WBM-Normal"/>
              <w:rPr>
                <w:b/>
                <w:bCs/>
              </w:rPr>
            </w:pPr>
            <w:r w:rsidRPr="009F5F72">
              <w:rPr>
                <w:b/>
                <w:bCs/>
              </w:rPr>
              <w:t xml:space="preserve">Aggregate Price for a-IPC™ </w:t>
            </w:r>
            <w:r w:rsidR="00605DE1">
              <w:rPr>
                <w:b/>
                <w:bCs/>
              </w:rPr>
              <w:t>Exam</w:t>
            </w:r>
            <w:r w:rsidRPr="009F5F72">
              <w:rPr>
                <w:b/>
                <w:bCs/>
              </w:rPr>
              <w:t>s Ordered</w:t>
            </w:r>
            <w:r w:rsidR="00587982">
              <w:rPr>
                <w:b/>
                <w:bCs/>
              </w:rPr>
              <w:t>:</w:t>
            </w:r>
          </w:p>
        </w:tc>
        <w:tc>
          <w:tcPr>
            <w:tcW w:w="6025" w:type="dxa"/>
            <w:shd w:val="clear" w:color="auto" w:fill="FFFFCC"/>
          </w:tcPr>
          <w:p w:rsidR="00FB623D" w:rsidP="00FB623D" w:rsidRDefault="009F5F72" w14:paraId="7488BEE6" w14:textId="348D380E">
            <w:pPr>
              <w:pStyle w:val="WBM-Normal"/>
            </w:pPr>
            <w:r>
              <w:t>$</w:t>
            </w:r>
          </w:p>
        </w:tc>
      </w:tr>
      <w:tr w:rsidR="009F5F72" w:rsidTr="00BD6E9C" w14:paraId="64969627" w14:textId="77777777">
        <w:tc>
          <w:tcPr>
            <w:tcW w:w="3325" w:type="dxa"/>
            <w:shd w:val="clear" w:color="auto" w:fill="CCFFCC"/>
          </w:tcPr>
          <w:p w:rsidRPr="009F5F72" w:rsidR="009F5F72" w:rsidP="00BD6E9C" w:rsidRDefault="009F5F72" w14:paraId="17073F1C" w14:textId="38D12FF8">
            <w:pPr>
              <w:pStyle w:val="WBM-Normal"/>
              <w:rPr>
                <w:b/>
                <w:bCs/>
              </w:rPr>
            </w:pPr>
            <w:r w:rsidRPr="009F5F72">
              <w:rPr>
                <w:b/>
                <w:bCs/>
              </w:rPr>
              <w:t xml:space="preserve">Number of LTC-CIP® </w:t>
            </w:r>
            <w:r w:rsidR="00605DE1">
              <w:rPr>
                <w:b/>
                <w:bCs/>
              </w:rPr>
              <w:t>Exam</w:t>
            </w:r>
            <w:r w:rsidRPr="009F5F72">
              <w:rPr>
                <w:b/>
                <w:bCs/>
              </w:rPr>
              <w:t>s Ordered</w:t>
            </w:r>
            <w:r w:rsidR="00587982">
              <w:rPr>
                <w:b/>
                <w:bCs/>
              </w:rPr>
              <w:t>:</w:t>
            </w:r>
          </w:p>
        </w:tc>
        <w:tc>
          <w:tcPr>
            <w:tcW w:w="6025" w:type="dxa"/>
            <w:shd w:val="clear" w:color="auto" w:fill="CCFFCC"/>
          </w:tcPr>
          <w:p w:rsidR="009F5F72" w:rsidP="00FB623D" w:rsidRDefault="009F5F72" w14:paraId="0C0CDD68" w14:textId="77777777">
            <w:pPr>
              <w:pStyle w:val="WBM-Normal"/>
            </w:pPr>
          </w:p>
        </w:tc>
      </w:tr>
      <w:tr w:rsidR="009F5F72" w:rsidTr="00BD6E9C" w14:paraId="39C566C0" w14:textId="77777777">
        <w:tc>
          <w:tcPr>
            <w:tcW w:w="3325" w:type="dxa"/>
            <w:shd w:val="clear" w:color="auto" w:fill="CCFFCC"/>
          </w:tcPr>
          <w:p w:rsidRPr="009F5F72" w:rsidR="009F5F72" w:rsidP="009F5F72" w:rsidRDefault="009F5F72" w14:paraId="69FEF11C" w14:textId="7FB9F7D8">
            <w:pPr>
              <w:pStyle w:val="WBM-Normal"/>
              <w:rPr>
                <w:b/>
                <w:bCs/>
              </w:rPr>
            </w:pPr>
            <w:r w:rsidRPr="009F5F72">
              <w:rPr>
                <w:b/>
                <w:bCs/>
              </w:rPr>
              <w:t xml:space="preserve">Aggregate Price for </w:t>
            </w:r>
            <w:r w:rsidR="00BD6E9C">
              <w:rPr>
                <w:b/>
                <w:bCs/>
              </w:rPr>
              <w:t>L</w:t>
            </w:r>
            <w:r w:rsidRPr="009F5F72">
              <w:rPr>
                <w:b/>
                <w:bCs/>
              </w:rPr>
              <w:t xml:space="preserve">TC-CIP® </w:t>
            </w:r>
            <w:r w:rsidR="00605DE1">
              <w:rPr>
                <w:b/>
                <w:bCs/>
              </w:rPr>
              <w:t>Exam</w:t>
            </w:r>
            <w:r w:rsidRPr="009F5F72">
              <w:rPr>
                <w:b/>
                <w:bCs/>
              </w:rPr>
              <w:t>s Ordered</w:t>
            </w:r>
            <w:r w:rsidR="00587982">
              <w:rPr>
                <w:b/>
                <w:bCs/>
              </w:rPr>
              <w:t>:</w:t>
            </w:r>
          </w:p>
        </w:tc>
        <w:tc>
          <w:tcPr>
            <w:tcW w:w="6025" w:type="dxa"/>
            <w:shd w:val="clear" w:color="auto" w:fill="CCFFCC"/>
          </w:tcPr>
          <w:p w:rsidR="009F5F72" w:rsidP="00FB623D" w:rsidRDefault="00CA5C2B" w14:paraId="7474A406" w14:textId="5460770C">
            <w:pPr>
              <w:pStyle w:val="WBM-Normal"/>
            </w:pPr>
            <w:r>
              <w:t>$</w:t>
            </w:r>
          </w:p>
        </w:tc>
      </w:tr>
      <w:tr w:rsidR="00BD6E9C" w:rsidTr="00BD6E9C" w14:paraId="3918910A" w14:textId="77777777">
        <w:tc>
          <w:tcPr>
            <w:tcW w:w="3325" w:type="dxa"/>
            <w:shd w:val="clear" w:color="auto" w:fill="CCECFF"/>
          </w:tcPr>
          <w:p w:rsidRPr="009F5F72" w:rsidR="00BD6E9C" w:rsidP="00BD6E9C" w:rsidRDefault="00BD6E9C" w14:paraId="6D24A3F5" w14:textId="5ECD526E">
            <w:pPr>
              <w:pStyle w:val="WBM-Normal"/>
              <w:rPr>
                <w:b/>
                <w:bCs/>
              </w:rPr>
            </w:pPr>
            <w:r w:rsidRPr="009F5F72">
              <w:rPr>
                <w:b/>
                <w:bCs/>
              </w:rPr>
              <w:t xml:space="preserve">Number of CIC® </w:t>
            </w:r>
            <w:r>
              <w:rPr>
                <w:b/>
                <w:bCs/>
              </w:rPr>
              <w:t>Exam</w:t>
            </w:r>
            <w:r w:rsidRPr="009F5F72">
              <w:rPr>
                <w:b/>
                <w:bCs/>
              </w:rPr>
              <w:t>s Ordered</w:t>
            </w:r>
            <w:r>
              <w:rPr>
                <w:b/>
                <w:bCs/>
              </w:rPr>
              <w:t>:</w:t>
            </w:r>
          </w:p>
        </w:tc>
        <w:tc>
          <w:tcPr>
            <w:tcW w:w="6025" w:type="dxa"/>
            <w:shd w:val="clear" w:color="auto" w:fill="CCECFF"/>
          </w:tcPr>
          <w:p w:rsidR="00BD6E9C" w:rsidP="00BD6E9C" w:rsidRDefault="00BD6E9C" w14:paraId="31B2F2C7" w14:textId="77777777">
            <w:pPr>
              <w:pStyle w:val="WBM-Normal"/>
            </w:pPr>
          </w:p>
        </w:tc>
      </w:tr>
      <w:tr w:rsidR="00BD6E9C" w:rsidTr="00BD6E9C" w14:paraId="5BFEFDE1" w14:textId="77777777">
        <w:tc>
          <w:tcPr>
            <w:tcW w:w="3325" w:type="dxa"/>
            <w:shd w:val="clear" w:color="auto" w:fill="CCECFF"/>
          </w:tcPr>
          <w:p w:rsidRPr="009F5F72" w:rsidR="00BD6E9C" w:rsidP="00BD6E9C" w:rsidRDefault="00BD6E9C" w14:paraId="300E069A" w14:textId="12E1E1EC">
            <w:pPr>
              <w:pStyle w:val="WBM-Normal"/>
              <w:rPr>
                <w:b/>
                <w:bCs/>
              </w:rPr>
            </w:pPr>
            <w:r w:rsidRPr="009F5F72">
              <w:rPr>
                <w:b/>
                <w:bCs/>
              </w:rPr>
              <w:t xml:space="preserve">Aggregate Price for CIC® </w:t>
            </w:r>
            <w:r>
              <w:rPr>
                <w:b/>
                <w:bCs/>
              </w:rPr>
              <w:t>Exam</w:t>
            </w:r>
            <w:r w:rsidRPr="009F5F72">
              <w:rPr>
                <w:b/>
                <w:bCs/>
              </w:rPr>
              <w:t>s Ordered</w:t>
            </w:r>
            <w:r>
              <w:rPr>
                <w:b/>
                <w:bCs/>
              </w:rPr>
              <w:t>:</w:t>
            </w:r>
          </w:p>
        </w:tc>
        <w:tc>
          <w:tcPr>
            <w:tcW w:w="6025" w:type="dxa"/>
            <w:shd w:val="clear" w:color="auto" w:fill="CCECFF"/>
          </w:tcPr>
          <w:p w:rsidR="00BD6E9C" w:rsidP="00BD6E9C" w:rsidRDefault="007C5B80" w14:paraId="25201CD6" w14:textId="050E63CE">
            <w:pPr>
              <w:pStyle w:val="WBM-Normal"/>
            </w:pPr>
            <w:r>
              <w:t>$</w:t>
            </w:r>
          </w:p>
        </w:tc>
      </w:tr>
      <w:tr w:rsidR="00BD6E9C" w:rsidTr="00587982" w14:paraId="4846AB59" w14:textId="77777777">
        <w:tc>
          <w:tcPr>
            <w:tcW w:w="3325" w:type="dxa"/>
          </w:tcPr>
          <w:p w:rsidRPr="009F5F72" w:rsidR="00BD6E9C" w:rsidP="00BD6E9C" w:rsidRDefault="00BD6E9C" w14:paraId="680A7F4D" w14:textId="529A164A">
            <w:pPr>
              <w:pStyle w:val="WBM-Normal"/>
              <w:rPr>
                <w:b/>
                <w:bCs/>
              </w:rPr>
            </w:pPr>
            <w:r w:rsidRPr="009F5F72">
              <w:rPr>
                <w:b/>
                <w:bCs/>
              </w:rPr>
              <w:t>Total Price for this Order</w:t>
            </w:r>
            <w:r>
              <w:rPr>
                <w:b/>
                <w:bCs/>
              </w:rPr>
              <w:t>:</w:t>
            </w:r>
          </w:p>
        </w:tc>
        <w:tc>
          <w:tcPr>
            <w:tcW w:w="6025" w:type="dxa"/>
          </w:tcPr>
          <w:p w:rsidR="00BD6E9C" w:rsidP="00BD6E9C" w:rsidRDefault="00BD6E9C" w14:paraId="75C2ABD3" w14:textId="043BF3DA">
            <w:pPr>
              <w:pStyle w:val="WBM-Normal"/>
            </w:pPr>
            <w:r>
              <w:t>$</w:t>
            </w:r>
          </w:p>
        </w:tc>
      </w:tr>
      <w:tr w:rsidR="00BD6E9C" w:rsidTr="00587982" w14:paraId="2F6E0165" w14:textId="77777777">
        <w:tc>
          <w:tcPr>
            <w:tcW w:w="3325" w:type="dxa"/>
          </w:tcPr>
          <w:p w:rsidRPr="009F5F72" w:rsidR="00BD6E9C" w:rsidP="00BD6E9C" w:rsidRDefault="00BD6E9C" w14:paraId="0B49548E" w14:textId="7C560499">
            <w:pPr>
              <w:pStyle w:val="WBM-Normal"/>
              <w:rPr>
                <w:b/>
                <w:bCs/>
              </w:rPr>
            </w:pPr>
            <w:r>
              <w:rPr>
                <w:b/>
                <w:bCs/>
              </w:rPr>
              <w:t>Payment Method (check one):</w:t>
            </w:r>
          </w:p>
        </w:tc>
        <w:tc>
          <w:tcPr>
            <w:tcW w:w="6025" w:type="dxa"/>
          </w:tcPr>
          <w:p w:rsidR="00BD6E9C" w:rsidP="00BD6E9C" w:rsidRDefault="00BD6E9C" w14:paraId="173D8D9A" w14:textId="68D8F9C2">
            <w:pPr>
              <w:pStyle w:val="WBM-Normal"/>
            </w:pPr>
            <w:r>
              <w:sym w:font="Symbol" w:char="F07F"/>
            </w:r>
            <w:r>
              <w:t xml:space="preserve"> Check    </w:t>
            </w:r>
            <w:r>
              <w:sym w:font="Symbol" w:char="F07F"/>
            </w:r>
            <w:r>
              <w:t xml:space="preserve"> Wire    </w:t>
            </w:r>
            <w:r>
              <w:sym w:font="Symbol" w:char="F07F"/>
            </w:r>
            <w:r>
              <w:t xml:space="preserve"> ACH    </w:t>
            </w:r>
            <w:r>
              <w:sym w:font="Symbol" w:char="F07F"/>
            </w:r>
            <w:r>
              <w:t xml:space="preserve"> Credit Card</w:t>
            </w:r>
          </w:p>
        </w:tc>
      </w:tr>
    </w:tbl>
    <w:p w:rsidR="00FB623D" w:rsidP="00FB623D" w:rsidRDefault="00FB623D" w14:paraId="19A1EA51" w14:textId="77777777">
      <w:pPr>
        <w:pStyle w:val="WBM-Normal"/>
      </w:pPr>
    </w:p>
    <w:p w:rsidR="00B85496" w:rsidP="00B85496" w:rsidRDefault="00B85496" w14:paraId="5EF37BFB" w14:textId="77777777">
      <w:pPr>
        <w:pStyle w:val="WBM-Normal"/>
      </w:pPr>
      <w:r>
        <w:t xml:space="preserve">The “Total Price” shown above should be paid by (a) check sent to 1400 Crystal Drive, Suite 900, Arlington VA 22202, or (b) wire transfer, ACH, or credit card by contacting CBIC </w:t>
      </w:r>
      <w:r w:rsidRPr="00BD6E9C">
        <w:t>at 202-454-2625</w:t>
      </w:r>
      <w:r>
        <w:t>. Once paid, the Total Price is non-refundable.</w:t>
      </w:r>
    </w:p>
    <w:p w:rsidR="00B85496" w:rsidP="00B85496" w:rsidRDefault="00B85496" w14:paraId="3DE845CB" w14:textId="77777777">
      <w:pPr>
        <w:pStyle w:val="WBM-Normal"/>
      </w:pPr>
    </w:p>
    <w:p w:rsidR="00BF3110" w:rsidP="00BF3110" w:rsidRDefault="00733A29" w14:paraId="29527686" w14:textId="06F3FE4F">
      <w:pPr>
        <w:pStyle w:val="WBM-HeadingB"/>
      </w:pPr>
      <w:r>
        <w:lastRenderedPageBreak/>
        <w:t xml:space="preserve">Schedule B: </w:t>
      </w:r>
      <w:r w:rsidR="00BF3110">
        <w:t>Group Pricing Information:</w:t>
      </w:r>
    </w:p>
    <w:tbl>
      <w:tblPr>
        <w:tblStyle w:val="TableGrid"/>
        <w:tblW w:w="0" w:type="auto"/>
        <w:tblLook w:val="04A0" w:firstRow="1" w:lastRow="0" w:firstColumn="1" w:lastColumn="0" w:noHBand="0" w:noVBand="1"/>
      </w:tblPr>
      <w:tblGrid>
        <w:gridCol w:w="3116"/>
        <w:gridCol w:w="3117"/>
        <w:gridCol w:w="3117"/>
      </w:tblGrid>
      <w:tr w:rsidR="00BF3110" w:rsidTr="00BF3110" w14:paraId="4A647D1C" w14:textId="77777777">
        <w:tc>
          <w:tcPr>
            <w:tcW w:w="3116" w:type="dxa"/>
          </w:tcPr>
          <w:p w:rsidRPr="00CA5C2B" w:rsidR="00BF3110" w:rsidP="00BF3110" w:rsidRDefault="00605DE1" w14:paraId="6D9193C4" w14:textId="696F06FD">
            <w:pPr>
              <w:pStyle w:val="WBM-Normal"/>
              <w:rPr>
                <w:b/>
                <w:bCs/>
              </w:rPr>
            </w:pPr>
            <w:r w:rsidRPr="00CA5C2B">
              <w:rPr>
                <w:b/>
                <w:bCs/>
              </w:rPr>
              <w:t>Exam Type</w:t>
            </w:r>
          </w:p>
        </w:tc>
        <w:tc>
          <w:tcPr>
            <w:tcW w:w="3117" w:type="dxa"/>
          </w:tcPr>
          <w:p w:rsidRPr="00CA5C2B" w:rsidR="00BF3110" w:rsidP="00BF3110" w:rsidRDefault="00605DE1" w14:paraId="04DEC762" w14:textId="388E444C">
            <w:pPr>
              <w:pStyle w:val="WBM-Normal"/>
              <w:rPr>
                <w:b/>
                <w:bCs/>
              </w:rPr>
            </w:pPr>
            <w:r w:rsidRPr="00CA5C2B">
              <w:rPr>
                <w:b/>
                <w:bCs/>
              </w:rPr>
              <w:t>Number of Candidates (Exam Takers)</w:t>
            </w:r>
          </w:p>
        </w:tc>
        <w:tc>
          <w:tcPr>
            <w:tcW w:w="3117" w:type="dxa"/>
          </w:tcPr>
          <w:p w:rsidRPr="00CA5C2B" w:rsidR="00BF3110" w:rsidP="00BF3110" w:rsidRDefault="00605DE1" w14:paraId="7193B3C5" w14:textId="4296DED6">
            <w:pPr>
              <w:pStyle w:val="WBM-Normal"/>
              <w:rPr>
                <w:b/>
                <w:bCs/>
              </w:rPr>
            </w:pPr>
            <w:r w:rsidRPr="00CA5C2B">
              <w:rPr>
                <w:b/>
                <w:bCs/>
              </w:rPr>
              <w:t>Exam Fee</w:t>
            </w:r>
          </w:p>
        </w:tc>
      </w:tr>
      <w:tr w:rsidR="00CA5C2B" w:rsidTr="00BD6E9C" w14:paraId="61774AD0" w14:textId="77777777">
        <w:tc>
          <w:tcPr>
            <w:tcW w:w="3116" w:type="dxa"/>
            <w:vMerge w:val="restart"/>
            <w:shd w:val="clear" w:color="auto" w:fill="FFFFCC"/>
          </w:tcPr>
          <w:p w:rsidR="00CA5C2B" w:rsidP="00BF3110" w:rsidRDefault="00CA5C2B" w14:paraId="0C206E6C" w14:textId="1AC775C2">
            <w:pPr>
              <w:pStyle w:val="WBM-Normal"/>
            </w:pPr>
            <w:r w:rsidRPr="009F5F72">
              <w:rPr>
                <w:b/>
                <w:bCs/>
              </w:rPr>
              <w:t>a-IPC™</w:t>
            </w:r>
            <w:r>
              <w:rPr>
                <w:b/>
                <w:bCs/>
              </w:rPr>
              <w:t xml:space="preserve"> Exams</w:t>
            </w:r>
          </w:p>
        </w:tc>
        <w:tc>
          <w:tcPr>
            <w:tcW w:w="3117" w:type="dxa"/>
            <w:shd w:val="clear" w:color="auto" w:fill="FFFFCC"/>
          </w:tcPr>
          <w:p w:rsidR="00CA5C2B" w:rsidP="00BF3110" w:rsidRDefault="00CA5C2B" w14:paraId="5338D124" w14:textId="79C3DF55">
            <w:pPr>
              <w:pStyle w:val="WBM-Normal"/>
            </w:pPr>
            <w:r>
              <w:t>Less than 5</w:t>
            </w:r>
          </w:p>
        </w:tc>
        <w:tc>
          <w:tcPr>
            <w:tcW w:w="3117" w:type="dxa"/>
            <w:shd w:val="clear" w:color="auto" w:fill="FFFFCC"/>
          </w:tcPr>
          <w:p w:rsidR="00CA5C2B" w:rsidP="00BF3110" w:rsidRDefault="00CA5C2B" w14:paraId="45BC3CDA" w14:textId="742228F3">
            <w:pPr>
              <w:pStyle w:val="WBM-Normal"/>
            </w:pPr>
            <w:r>
              <w:t>$</w:t>
            </w:r>
            <w:r w:rsidR="0093305D">
              <w:t>310</w:t>
            </w:r>
            <w:r>
              <w:t xml:space="preserve"> each</w:t>
            </w:r>
          </w:p>
        </w:tc>
      </w:tr>
      <w:tr w:rsidR="00CA5C2B" w:rsidTr="00BD6E9C" w14:paraId="4F70E0E0" w14:textId="77777777">
        <w:tc>
          <w:tcPr>
            <w:tcW w:w="3116" w:type="dxa"/>
            <w:vMerge/>
            <w:shd w:val="clear" w:color="auto" w:fill="FFFFCC"/>
          </w:tcPr>
          <w:p w:rsidRPr="009F5F72" w:rsidR="00CA5C2B" w:rsidP="00BF3110" w:rsidRDefault="00CA5C2B" w14:paraId="5E912EA2" w14:textId="77777777">
            <w:pPr>
              <w:pStyle w:val="WBM-Normal"/>
              <w:rPr>
                <w:b/>
                <w:bCs/>
              </w:rPr>
            </w:pPr>
          </w:p>
        </w:tc>
        <w:tc>
          <w:tcPr>
            <w:tcW w:w="3117" w:type="dxa"/>
            <w:shd w:val="clear" w:color="auto" w:fill="FFFFCC"/>
          </w:tcPr>
          <w:p w:rsidR="00CA5C2B" w:rsidP="00BF3110" w:rsidRDefault="00CA5C2B" w14:paraId="02B6EF59" w14:textId="2A18728D">
            <w:pPr>
              <w:pStyle w:val="WBM-Normal"/>
            </w:pPr>
            <w:r>
              <w:t>5 to 10</w:t>
            </w:r>
          </w:p>
        </w:tc>
        <w:tc>
          <w:tcPr>
            <w:tcW w:w="3117" w:type="dxa"/>
            <w:shd w:val="clear" w:color="auto" w:fill="FFFFCC"/>
          </w:tcPr>
          <w:p w:rsidR="00CA5C2B" w:rsidP="00BF3110" w:rsidRDefault="00CA5C2B" w14:paraId="3F08CB6D" w14:textId="0689528D">
            <w:pPr>
              <w:pStyle w:val="WBM-Normal"/>
            </w:pPr>
            <w:r>
              <w:t>$303 each</w:t>
            </w:r>
          </w:p>
        </w:tc>
      </w:tr>
      <w:tr w:rsidR="00CA5C2B" w:rsidTr="00BD6E9C" w14:paraId="679578EE" w14:textId="77777777">
        <w:tc>
          <w:tcPr>
            <w:tcW w:w="3116" w:type="dxa"/>
            <w:vMerge/>
            <w:shd w:val="clear" w:color="auto" w:fill="FFFFCC"/>
          </w:tcPr>
          <w:p w:rsidRPr="009F5F72" w:rsidR="00CA5C2B" w:rsidP="00BF3110" w:rsidRDefault="00CA5C2B" w14:paraId="3641F099" w14:textId="77777777">
            <w:pPr>
              <w:pStyle w:val="WBM-Normal"/>
              <w:rPr>
                <w:b/>
                <w:bCs/>
              </w:rPr>
            </w:pPr>
          </w:p>
        </w:tc>
        <w:tc>
          <w:tcPr>
            <w:tcW w:w="3117" w:type="dxa"/>
            <w:shd w:val="clear" w:color="auto" w:fill="FFFFCC"/>
          </w:tcPr>
          <w:p w:rsidR="00CA5C2B" w:rsidP="00BF3110" w:rsidRDefault="00CA5C2B" w14:paraId="1AB7EAE9" w14:textId="63C60333">
            <w:pPr>
              <w:pStyle w:val="WBM-Normal"/>
            </w:pPr>
            <w:r>
              <w:t>11 to 20</w:t>
            </w:r>
          </w:p>
        </w:tc>
        <w:tc>
          <w:tcPr>
            <w:tcW w:w="3117" w:type="dxa"/>
            <w:shd w:val="clear" w:color="auto" w:fill="FFFFCC"/>
          </w:tcPr>
          <w:p w:rsidR="00CA5C2B" w:rsidP="00BF3110" w:rsidRDefault="00CA5C2B" w14:paraId="1CBBB182" w14:textId="430C1384">
            <w:pPr>
              <w:pStyle w:val="WBM-Normal"/>
            </w:pPr>
            <w:r>
              <w:t>$299 each</w:t>
            </w:r>
          </w:p>
        </w:tc>
      </w:tr>
      <w:tr w:rsidR="00CA5C2B" w:rsidTr="00BD6E9C" w14:paraId="4F1BE104" w14:textId="77777777">
        <w:tc>
          <w:tcPr>
            <w:tcW w:w="3116" w:type="dxa"/>
            <w:vMerge/>
            <w:shd w:val="clear" w:color="auto" w:fill="FFFFCC"/>
          </w:tcPr>
          <w:p w:rsidRPr="009F5F72" w:rsidR="00CA5C2B" w:rsidP="00BF3110" w:rsidRDefault="00CA5C2B" w14:paraId="11649800" w14:textId="77777777">
            <w:pPr>
              <w:pStyle w:val="WBM-Normal"/>
              <w:rPr>
                <w:b/>
                <w:bCs/>
              </w:rPr>
            </w:pPr>
          </w:p>
        </w:tc>
        <w:tc>
          <w:tcPr>
            <w:tcW w:w="3117" w:type="dxa"/>
            <w:shd w:val="clear" w:color="auto" w:fill="FFFFCC"/>
          </w:tcPr>
          <w:p w:rsidR="00CA5C2B" w:rsidP="00BF3110" w:rsidRDefault="00CA5C2B" w14:paraId="5B27FF1B" w14:textId="7D85EFD7">
            <w:pPr>
              <w:pStyle w:val="WBM-Normal"/>
            </w:pPr>
            <w:r>
              <w:t>21 or more</w:t>
            </w:r>
          </w:p>
        </w:tc>
        <w:tc>
          <w:tcPr>
            <w:tcW w:w="3117" w:type="dxa"/>
            <w:shd w:val="clear" w:color="auto" w:fill="FFFFCC"/>
          </w:tcPr>
          <w:p w:rsidR="00CA5C2B" w:rsidP="00BF3110" w:rsidRDefault="00CA5C2B" w14:paraId="2872971C" w14:textId="3D9EAA1C">
            <w:pPr>
              <w:pStyle w:val="WBM-Normal"/>
            </w:pPr>
            <w:r>
              <w:t>$295 each</w:t>
            </w:r>
          </w:p>
        </w:tc>
      </w:tr>
      <w:tr w:rsidR="00CA5C2B" w:rsidTr="00BD6E9C" w14:paraId="20F75964" w14:textId="77777777">
        <w:tc>
          <w:tcPr>
            <w:tcW w:w="3116" w:type="dxa"/>
            <w:vMerge w:val="restart"/>
            <w:shd w:val="clear" w:color="auto" w:fill="CCFFCC"/>
          </w:tcPr>
          <w:p w:rsidRPr="009F5F72" w:rsidR="00CA5C2B" w:rsidP="00605DE1" w:rsidRDefault="00CA5C2B" w14:paraId="07ADAF81" w14:textId="2679A50B">
            <w:pPr>
              <w:pStyle w:val="WBM-Normal"/>
              <w:rPr>
                <w:b/>
                <w:bCs/>
              </w:rPr>
            </w:pPr>
            <w:r w:rsidRPr="009F5F72">
              <w:rPr>
                <w:b/>
                <w:bCs/>
              </w:rPr>
              <w:t xml:space="preserve">LTC-CIP® </w:t>
            </w:r>
            <w:r>
              <w:rPr>
                <w:b/>
                <w:bCs/>
              </w:rPr>
              <w:t>Exam</w:t>
            </w:r>
            <w:r w:rsidRPr="009F5F72">
              <w:rPr>
                <w:b/>
                <w:bCs/>
              </w:rPr>
              <w:t>s</w:t>
            </w:r>
          </w:p>
        </w:tc>
        <w:tc>
          <w:tcPr>
            <w:tcW w:w="3117" w:type="dxa"/>
            <w:shd w:val="clear" w:color="auto" w:fill="CCFFCC"/>
          </w:tcPr>
          <w:p w:rsidR="00CA5C2B" w:rsidP="00605DE1" w:rsidRDefault="00CA5C2B" w14:paraId="2D3293A9" w14:textId="0769587B">
            <w:pPr>
              <w:pStyle w:val="WBM-Normal"/>
            </w:pPr>
            <w:r>
              <w:t>Less than 5</w:t>
            </w:r>
          </w:p>
        </w:tc>
        <w:tc>
          <w:tcPr>
            <w:tcW w:w="3117" w:type="dxa"/>
            <w:shd w:val="clear" w:color="auto" w:fill="CCFFCC"/>
          </w:tcPr>
          <w:p w:rsidR="00CA5C2B" w:rsidP="00605DE1" w:rsidRDefault="00CA5C2B" w14:paraId="08578789" w14:textId="58D8C2B5">
            <w:pPr>
              <w:pStyle w:val="WBM-Normal"/>
            </w:pPr>
            <w:r>
              <w:t>$</w:t>
            </w:r>
            <w:r w:rsidR="00A30B44">
              <w:t xml:space="preserve">410 </w:t>
            </w:r>
            <w:r>
              <w:t>each</w:t>
            </w:r>
          </w:p>
        </w:tc>
      </w:tr>
      <w:tr w:rsidR="00CA5C2B" w:rsidTr="00BD6E9C" w14:paraId="477A4342" w14:textId="77777777">
        <w:tc>
          <w:tcPr>
            <w:tcW w:w="3116" w:type="dxa"/>
            <w:vMerge/>
            <w:shd w:val="clear" w:color="auto" w:fill="CCFFCC"/>
          </w:tcPr>
          <w:p w:rsidRPr="009F5F72" w:rsidR="00CA5C2B" w:rsidP="00605DE1" w:rsidRDefault="00CA5C2B" w14:paraId="746063FE" w14:textId="77777777">
            <w:pPr>
              <w:pStyle w:val="WBM-Normal"/>
              <w:rPr>
                <w:b/>
                <w:bCs/>
              </w:rPr>
            </w:pPr>
          </w:p>
        </w:tc>
        <w:tc>
          <w:tcPr>
            <w:tcW w:w="3117" w:type="dxa"/>
            <w:shd w:val="clear" w:color="auto" w:fill="CCFFCC"/>
          </w:tcPr>
          <w:p w:rsidR="00CA5C2B" w:rsidP="00605DE1" w:rsidRDefault="00CA5C2B" w14:paraId="30E8FC9D" w14:textId="52D7972E">
            <w:pPr>
              <w:pStyle w:val="WBM-Normal"/>
            </w:pPr>
            <w:r>
              <w:t>5 to 10</w:t>
            </w:r>
          </w:p>
        </w:tc>
        <w:tc>
          <w:tcPr>
            <w:tcW w:w="3117" w:type="dxa"/>
            <w:shd w:val="clear" w:color="auto" w:fill="CCFFCC"/>
          </w:tcPr>
          <w:p w:rsidR="00CA5C2B" w:rsidP="00605DE1" w:rsidRDefault="00CA5C2B" w14:paraId="752FD7E4" w14:textId="45762136">
            <w:pPr>
              <w:pStyle w:val="WBM-Normal"/>
            </w:pPr>
            <w:r>
              <w:t>$403 each</w:t>
            </w:r>
          </w:p>
        </w:tc>
      </w:tr>
      <w:tr w:rsidR="00CA5C2B" w:rsidTr="00BD6E9C" w14:paraId="5B79E637" w14:textId="77777777">
        <w:tc>
          <w:tcPr>
            <w:tcW w:w="3116" w:type="dxa"/>
            <w:vMerge/>
            <w:shd w:val="clear" w:color="auto" w:fill="CCFFCC"/>
          </w:tcPr>
          <w:p w:rsidRPr="009F5F72" w:rsidR="00CA5C2B" w:rsidP="00605DE1" w:rsidRDefault="00CA5C2B" w14:paraId="43AE32FB" w14:textId="77777777">
            <w:pPr>
              <w:pStyle w:val="WBM-Normal"/>
              <w:rPr>
                <w:b/>
                <w:bCs/>
              </w:rPr>
            </w:pPr>
          </w:p>
        </w:tc>
        <w:tc>
          <w:tcPr>
            <w:tcW w:w="3117" w:type="dxa"/>
            <w:shd w:val="clear" w:color="auto" w:fill="CCFFCC"/>
          </w:tcPr>
          <w:p w:rsidR="00CA5C2B" w:rsidP="00605DE1" w:rsidRDefault="00CA5C2B" w14:paraId="0CE6AD9D" w14:textId="3F003F5C">
            <w:pPr>
              <w:pStyle w:val="WBM-Normal"/>
            </w:pPr>
            <w:r>
              <w:t>11 to 20</w:t>
            </w:r>
          </w:p>
        </w:tc>
        <w:tc>
          <w:tcPr>
            <w:tcW w:w="3117" w:type="dxa"/>
            <w:shd w:val="clear" w:color="auto" w:fill="CCFFCC"/>
          </w:tcPr>
          <w:p w:rsidR="00CA5C2B" w:rsidP="00605DE1" w:rsidRDefault="00CA5C2B" w14:paraId="089F1F21" w14:textId="6A218CC1">
            <w:pPr>
              <w:pStyle w:val="WBM-Normal"/>
            </w:pPr>
            <w:r>
              <w:t>$399 each</w:t>
            </w:r>
          </w:p>
        </w:tc>
      </w:tr>
      <w:tr w:rsidR="00CA5C2B" w:rsidTr="00BD6E9C" w14:paraId="1E300A06" w14:textId="77777777">
        <w:tc>
          <w:tcPr>
            <w:tcW w:w="3116" w:type="dxa"/>
            <w:vMerge/>
            <w:shd w:val="clear" w:color="auto" w:fill="CCFFCC"/>
          </w:tcPr>
          <w:p w:rsidRPr="009F5F72" w:rsidR="00CA5C2B" w:rsidP="00605DE1" w:rsidRDefault="00CA5C2B" w14:paraId="06EC9BA8" w14:textId="77777777">
            <w:pPr>
              <w:pStyle w:val="WBM-Normal"/>
              <w:rPr>
                <w:b/>
                <w:bCs/>
              </w:rPr>
            </w:pPr>
          </w:p>
        </w:tc>
        <w:tc>
          <w:tcPr>
            <w:tcW w:w="3117" w:type="dxa"/>
            <w:shd w:val="clear" w:color="auto" w:fill="CCFFCC"/>
          </w:tcPr>
          <w:p w:rsidR="00CA5C2B" w:rsidP="00605DE1" w:rsidRDefault="00CA5C2B" w14:paraId="3E1C2D5F" w14:textId="0E1510BD">
            <w:pPr>
              <w:pStyle w:val="WBM-Normal"/>
            </w:pPr>
            <w:r>
              <w:t>21 or more</w:t>
            </w:r>
          </w:p>
        </w:tc>
        <w:tc>
          <w:tcPr>
            <w:tcW w:w="3117" w:type="dxa"/>
            <w:shd w:val="clear" w:color="auto" w:fill="CCFFCC"/>
          </w:tcPr>
          <w:p w:rsidR="00CA5C2B" w:rsidP="00605DE1" w:rsidRDefault="00CA5C2B" w14:paraId="5A057395" w14:textId="3D7F0F13">
            <w:pPr>
              <w:pStyle w:val="WBM-Normal"/>
            </w:pPr>
            <w:r>
              <w:t>$395 each</w:t>
            </w:r>
          </w:p>
        </w:tc>
      </w:tr>
      <w:tr w:rsidR="00280611" w:rsidTr="00BD6E9C" w14:paraId="06C13231" w14:textId="77777777">
        <w:tc>
          <w:tcPr>
            <w:tcW w:w="3116" w:type="dxa"/>
            <w:vMerge w:val="restart"/>
            <w:shd w:val="clear" w:color="auto" w:fill="CCECFF"/>
          </w:tcPr>
          <w:p w:rsidRPr="009F5F72" w:rsidR="00280611" w:rsidP="006F6C61" w:rsidRDefault="00280611" w14:paraId="532B1B4A" w14:textId="0B93C149">
            <w:pPr>
              <w:pStyle w:val="WBM-Normal"/>
              <w:rPr>
                <w:b/>
                <w:bCs/>
              </w:rPr>
            </w:pPr>
            <w:r>
              <w:rPr>
                <w:b/>
                <w:bCs/>
              </w:rPr>
              <w:t>CIC</w:t>
            </w:r>
            <w:r w:rsidRPr="009F5F72">
              <w:rPr>
                <w:b/>
                <w:bCs/>
              </w:rPr>
              <w:t xml:space="preserve">® </w:t>
            </w:r>
            <w:r>
              <w:rPr>
                <w:b/>
                <w:bCs/>
              </w:rPr>
              <w:t>Exam</w:t>
            </w:r>
            <w:r w:rsidRPr="009F5F72">
              <w:rPr>
                <w:b/>
                <w:bCs/>
              </w:rPr>
              <w:t>s</w:t>
            </w:r>
          </w:p>
        </w:tc>
        <w:tc>
          <w:tcPr>
            <w:tcW w:w="3117" w:type="dxa"/>
            <w:shd w:val="clear" w:color="auto" w:fill="CCECFF"/>
          </w:tcPr>
          <w:p w:rsidR="00280611" w:rsidP="006F6C61" w:rsidRDefault="00280611" w14:paraId="37C2D9B9" w14:textId="77777777">
            <w:pPr>
              <w:pStyle w:val="WBM-Normal"/>
            </w:pPr>
            <w:r>
              <w:t>Less than 5</w:t>
            </w:r>
          </w:p>
        </w:tc>
        <w:tc>
          <w:tcPr>
            <w:tcW w:w="3117" w:type="dxa"/>
            <w:shd w:val="clear" w:color="auto" w:fill="CCECFF"/>
          </w:tcPr>
          <w:p w:rsidR="00280611" w:rsidP="006F6C61" w:rsidRDefault="00280611" w14:paraId="49276101" w14:textId="77777777">
            <w:pPr>
              <w:pStyle w:val="WBM-Normal"/>
            </w:pPr>
            <w:r>
              <w:t>$410 each</w:t>
            </w:r>
          </w:p>
        </w:tc>
      </w:tr>
      <w:tr w:rsidR="00280611" w:rsidTr="00BD6E9C" w14:paraId="35DB86E9" w14:textId="77777777">
        <w:tc>
          <w:tcPr>
            <w:tcW w:w="3116" w:type="dxa"/>
            <w:vMerge/>
            <w:shd w:val="clear" w:color="auto" w:fill="CCECFF"/>
          </w:tcPr>
          <w:p w:rsidRPr="009F5F72" w:rsidR="00280611" w:rsidP="006F6C61" w:rsidRDefault="00280611" w14:paraId="3CAF3893" w14:textId="77777777">
            <w:pPr>
              <w:pStyle w:val="WBM-Normal"/>
              <w:rPr>
                <w:b/>
                <w:bCs/>
              </w:rPr>
            </w:pPr>
          </w:p>
        </w:tc>
        <w:tc>
          <w:tcPr>
            <w:tcW w:w="3117" w:type="dxa"/>
            <w:shd w:val="clear" w:color="auto" w:fill="CCECFF"/>
          </w:tcPr>
          <w:p w:rsidR="00280611" w:rsidP="006F6C61" w:rsidRDefault="00280611" w14:paraId="291A30C7" w14:textId="77777777">
            <w:pPr>
              <w:pStyle w:val="WBM-Normal"/>
            </w:pPr>
            <w:r>
              <w:t>5 to 10</w:t>
            </w:r>
          </w:p>
        </w:tc>
        <w:tc>
          <w:tcPr>
            <w:tcW w:w="3117" w:type="dxa"/>
            <w:shd w:val="clear" w:color="auto" w:fill="CCECFF"/>
          </w:tcPr>
          <w:p w:rsidR="00280611" w:rsidP="006F6C61" w:rsidRDefault="00280611" w14:paraId="6CCDFFCF" w14:textId="77777777">
            <w:pPr>
              <w:pStyle w:val="WBM-Normal"/>
            </w:pPr>
            <w:r>
              <w:t>$403 each</w:t>
            </w:r>
          </w:p>
        </w:tc>
      </w:tr>
      <w:tr w:rsidR="00280611" w:rsidTr="00BD6E9C" w14:paraId="4EF22DD9" w14:textId="77777777">
        <w:tc>
          <w:tcPr>
            <w:tcW w:w="3116" w:type="dxa"/>
            <w:vMerge/>
            <w:shd w:val="clear" w:color="auto" w:fill="CCECFF"/>
          </w:tcPr>
          <w:p w:rsidRPr="009F5F72" w:rsidR="00280611" w:rsidP="006F6C61" w:rsidRDefault="00280611" w14:paraId="41D362E6" w14:textId="77777777">
            <w:pPr>
              <w:pStyle w:val="WBM-Normal"/>
              <w:rPr>
                <w:b/>
                <w:bCs/>
              </w:rPr>
            </w:pPr>
          </w:p>
        </w:tc>
        <w:tc>
          <w:tcPr>
            <w:tcW w:w="3117" w:type="dxa"/>
            <w:shd w:val="clear" w:color="auto" w:fill="CCECFF"/>
          </w:tcPr>
          <w:p w:rsidR="00280611" w:rsidP="006F6C61" w:rsidRDefault="00280611" w14:paraId="6585EB9E" w14:textId="77777777">
            <w:pPr>
              <w:pStyle w:val="WBM-Normal"/>
            </w:pPr>
            <w:r>
              <w:t>11 to 20</w:t>
            </w:r>
          </w:p>
        </w:tc>
        <w:tc>
          <w:tcPr>
            <w:tcW w:w="3117" w:type="dxa"/>
            <w:shd w:val="clear" w:color="auto" w:fill="CCECFF"/>
          </w:tcPr>
          <w:p w:rsidR="00280611" w:rsidP="006F6C61" w:rsidRDefault="00280611" w14:paraId="5DACF2F9" w14:textId="77777777">
            <w:pPr>
              <w:pStyle w:val="WBM-Normal"/>
            </w:pPr>
            <w:r>
              <w:t>$399 each</w:t>
            </w:r>
          </w:p>
        </w:tc>
      </w:tr>
      <w:tr w:rsidR="00280611" w:rsidTr="00BD6E9C" w14:paraId="1DE05593" w14:textId="77777777">
        <w:tc>
          <w:tcPr>
            <w:tcW w:w="3116" w:type="dxa"/>
            <w:vMerge/>
            <w:shd w:val="clear" w:color="auto" w:fill="CCECFF"/>
          </w:tcPr>
          <w:p w:rsidRPr="009F5F72" w:rsidR="00280611" w:rsidP="006F6C61" w:rsidRDefault="00280611" w14:paraId="3BD5AD2F" w14:textId="77777777">
            <w:pPr>
              <w:pStyle w:val="WBM-Normal"/>
              <w:rPr>
                <w:b/>
                <w:bCs/>
              </w:rPr>
            </w:pPr>
          </w:p>
        </w:tc>
        <w:tc>
          <w:tcPr>
            <w:tcW w:w="3117" w:type="dxa"/>
            <w:shd w:val="clear" w:color="auto" w:fill="CCECFF"/>
          </w:tcPr>
          <w:p w:rsidR="00280611" w:rsidP="006F6C61" w:rsidRDefault="00280611" w14:paraId="0F61A544" w14:textId="77777777">
            <w:pPr>
              <w:pStyle w:val="WBM-Normal"/>
            </w:pPr>
            <w:r>
              <w:t>21 or more</w:t>
            </w:r>
          </w:p>
        </w:tc>
        <w:tc>
          <w:tcPr>
            <w:tcW w:w="3117" w:type="dxa"/>
            <w:shd w:val="clear" w:color="auto" w:fill="CCECFF"/>
          </w:tcPr>
          <w:p w:rsidR="00280611" w:rsidP="006F6C61" w:rsidRDefault="00280611" w14:paraId="300DD63B" w14:textId="77777777">
            <w:pPr>
              <w:pStyle w:val="WBM-Normal"/>
            </w:pPr>
            <w:r>
              <w:t>$395 each</w:t>
            </w:r>
          </w:p>
        </w:tc>
      </w:tr>
    </w:tbl>
    <w:p w:rsidR="00BF3110" w:rsidP="00FB623D" w:rsidRDefault="00BF3110" w14:paraId="4C81CB6A" w14:textId="77777777">
      <w:pPr>
        <w:pStyle w:val="WBM-Normal"/>
      </w:pPr>
    </w:p>
    <w:p w:rsidR="00FB623D" w:rsidP="00004AE5" w:rsidRDefault="00CA4917" w14:paraId="6237E0F9" w14:textId="03992C37">
      <w:pPr>
        <w:pStyle w:val="WBM-HeadingB"/>
      </w:pPr>
      <w:r>
        <w:t>S</w:t>
      </w:r>
      <w:r w:rsidR="00CE346E">
        <w:t xml:space="preserve">chedule C: </w:t>
      </w:r>
      <w:r w:rsidR="00004AE5">
        <w:t>Candidate (</w:t>
      </w:r>
      <w:r w:rsidR="00605DE1">
        <w:t>Exam</w:t>
      </w:r>
      <w:r w:rsidR="00004AE5">
        <w:t xml:space="preserve"> Taker) Information:</w:t>
      </w:r>
    </w:p>
    <w:p w:rsidR="00CA4917" w:rsidP="00CA4917" w:rsidRDefault="00425583" w14:paraId="65FC557A" w14:textId="0C773052">
      <w:pPr>
        <w:pStyle w:val="WBM-Normal"/>
      </w:pPr>
      <w:r>
        <w:t xml:space="preserve">Effective </w:t>
      </w:r>
      <w:r w:rsidR="00CA4917">
        <w:t>Date</w:t>
      </w:r>
      <w:r>
        <w:t xml:space="preserve">: _____________, 20___ </w:t>
      </w:r>
      <w:r>
        <w:tab/>
      </w:r>
      <w:r w:rsidR="00CA4917">
        <w:t>Updated</w:t>
      </w:r>
      <w:r>
        <w:t xml:space="preserve"> </w:t>
      </w:r>
      <w:r w:rsidR="007528C6">
        <w:t xml:space="preserve">on </w:t>
      </w:r>
      <w:r>
        <w:t>(if applicable)</w:t>
      </w:r>
      <w:r w:rsidR="00CA4917">
        <w:t>: ____________</w:t>
      </w:r>
      <w:r>
        <w:t>_</w:t>
      </w:r>
      <w:r w:rsidR="00CA4917">
        <w:t>, 20___</w:t>
      </w:r>
    </w:p>
    <w:p w:rsidR="00CA4917" w:rsidP="00CA4917" w:rsidRDefault="00CA4917" w14:paraId="1C681CB6" w14:textId="77777777">
      <w:pPr>
        <w:pStyle w:val="WBM-Normal"/>
      </w:pPr>
    </w:p>
    <w:tbl>
      <w:tblPr>
        <w:tblStyle w:val="TableGrid"/>
        <w:tblW w:w="0" w:type="auto"/>
        <w:tblLook w:val="04A0" w:firstRow="1" w:lastRow="0" w:firstColumn="1" w:lastColumn="0" w:noHBand="0" w:noVBand="1"/>
      </w:tblPr>
      <w:tblGrid>
        <w:gridCol w:w="1870"/>
        <w:gridCol w:w="1870"/>
        <w:gridCol w:w="1870"/>
        <w:gridCol w:w="1870"/>
        <w:gridCol w:w="1870"/>
      </w:tblGrid>
      <w:tr w:rsidR="00004AE5" w:rsidTr="00004AE5" w14:paraId="594C7596" w14:textId="77777777">
        <w:tc>
          <w:tcPr>
            <w:tcW w:w="1870" w:type="dxa"/>
          </w:tcPr>
          <w:p w:rsidRPr="00004AE5" w:rsidR="00004AE5" w:rsidP="00004AE5" w:rsidRDefault="00004AE5" w14:paraId="11D55163" w14:textId="67D27E8A">
            <w:pPr>
              <w:pStyle w:val="WBM-Normal"/>
              <w:rPr>
                <w:b/>
                <w:bCs/>
              </w:rPr>
            </w:pPr>
            <w:r>
              <w:rPr>
                <w:b/>
                <w:bCs/>
              </w:rPr>
              <w:t>Candidate’s CBIC ID #</w:t>
            </w:r>
            <w:r>
              <w:rPr>
                <w:rStyle w:val="FootnoteReference"/>
                <w:b/>
                <w:bCs/>
              </w:rPr>
              <w:footnoteReference w:id="1"/>
            </w:r>
          </w:p>
        </w:tc>
        <w:tc>
          <w:tcPr>
            <w:tcW w:w="1870" w:type="dxa"/>
          </w:tcPr>
          <w:p w:rsidRPr="00004AE5" w:rsidR="00004AE5" w:rsidP="00004AE5" w:rsidRDefault="00004AE5" w14:paraId="3F9FF012" w14:textId="38948EE6">
            <w:pPr>
              <w:pStyle w:val="WBM-Normal"/>
              <w:rPr>
                <w:b/>
                <w:bCs/>
              </w:rPr>
            </w:pPr>
            <w:r w:rsidRPr="00004AE5">
              <w:rPr>
                <w:b/>
                <w:bCs/>
              </w:rPr>
              <w:t>Candidate’s First Name</w:t>
            </w:r>
          </w:p>
        </w:tc>
        <w:tc>
          <w:tcPr>
            <w:tcW w:w="1870" w:type="dxa"/>
          </w:tcPr>
          <w:p w:rsidR="00004AE5" w:rsidP="00004AE5" w:rsidRDefault="00004AE5" w14:paraId="75C9C9B6" w14:textId="716E6D88">
            <w:pPr>
              <w:pStyle w:val="WBM-Normal"/>
            </w:pPr>
            <w:r w:rsidRPr="00004AE5">
              <w:rPr>
                <w:b/>
                <w:bCs/>
              </w:rPr>
              <w:t xml:space="preserve">Candidate’s </w:t>
            </w:r>
            <w:r>
              <w:rPr>
                <w:b/>
                <w:bCs/>
              </w:rPr>
              <w:t>La</w:t>
            </w:r>
            <w:r w:rsidRPr="00004AE5">
              <w:rPr>
                <w:b/>
                <w:bCs/>
              </w:rPr>
              <w:t>st Name</w:t>
            </w:r>
          </w:p>
        </w:tc>
        <w:tc>
          <w:tcPr>
            <w:tcW w:w="1870" w:type="dxa"/>
          </w:tcPr>
          <w:p w:rsidRPr="00004AE5" w:rsidR="00004AE5" w:rsidP="00004AE5" w:rsidRDefault="00004AE5" w14:paraId="594C4FE4" w14:textId="6455EBFE">
            <w:pPr>
              <w:pStyle w:val="WBM-Normal"/>
              <w:rPr>
                <w:b/>
                <w:bCs/>
              </w:rPr>
            </w:pPr>
            <w:r w:rsidRPr="00004AE5">
              <w:rPr>
                <w:b/>
                <w:bCs/>
              </w:rPr>
              <w:t>Candidate’s Email Address</w:t>
            </w:r>
          </w:p>
        </w:tc>
        <w:tc>
          <w:tcPr>
            <w:tcW w:w="1870" w:type="dxa"/>
          </w:tcPr>
          <w:p w:rsidRPr="00004AE5" w:rsidR="00004AE5" w:rsidP="00004AE5" w:rsidRDefault="00004AE5" w14:paraId="5FA1B292" w14:textId="70F34651">
            <w:pPr>
              <w:pStyle w:val="WBM-Normal"/>
              <w:rPr>
                <w:b/>
                <w:bCs/>
              </w:rPr>
            </w:pPr>
            <w:r w:rsidRPr="00004AE5">
              <w:rPr>
                <w:b/>
                <w:bCs/>
              </w:rPr>
              <w:t>Exam to be Taken by Candidate</w:t>
            </w:r>
          </w:p>
        </w:tc>
      </w:tr>
      <w:tr w:rsidR="00004AE5" w:rsidTr="00004AE5" w14:paraId="623814A9" w14:textId="77777777">
        <w:tc>
          <w:tcPr>
            <w:tcW w:w="1870" w:type="dxa"/>
          </w:tcPr>
          <w:p w:rsidR="00004AE5" w:rsidP="00004AE5" w:rsidRDefault="00004AE5" w14:paraId="6547E092" w14:textId="77777777">
            <w:pPr>
              <w:pStyle w:val="WBM-Normal"/>
            </w:pPr>
          </w:p>
        </w:tc>
        <w:tc>
          <w:tcPr>
            <w:tcW w:w="1870" w:type="dxa"/>
          </w:tcPr>
          <w:p w:rsidR="00004AE5" w:rsidP="00004AE5" w:rsidRDefault="00004AE5" w14:paraId="117F1C28" w14:textId="77777777">
            <w:pPr>
              <w:pStyle w:val="WBM-Normal"/>
            </w:pPr>
          </w:p>
        </w:tc>
        <w:tc>
          <w:tcPr>
            <w:tcW w:w="1870" w:type="dxa"/>
          </w:tcPr>
          <w:p w:rsidR="00004AE5" w:rsidP="00004AE5" w:rsidRDefault="00004AE5" w14:paraId="5467D936" w14:textId="77777777">
            <w:pPr>
              <w:pStyle w:val="WBM-Normal"/>
            </w:pPr>
          </w:p>
        </w:tc>
        <w:tc>
          <w:tcPr>
            <w:tcW w:w="1870" w:type="dxa"/>
          </w:tcPr>
          <w:p w:rsidR="00004AE5" w:rsidP="00004AE5" w:rsidRDefault="00004AE5" w14:paraId="2F04CCAD" w14:textId="77777777">
            <w:pPr>
              <w:pStyle w:val="WBM-Normal"/>
            </w:pPr>
          </w:p>
        </w:tc>
        <w:tc>
          <w:tcPr>
            <w:tcW w:w="1870" w:type="dxa"/>
          </w:tcPr>
          <w:p w:rsidR="00004AE5" w:rsidP="00004AE5" w:rsidRDefault="00004AE5" w14:paraId="662CDD71" w14:textId="77777777">
            <w:pPr>
              <w:pStyle w:val="WBM-Normal"/>
            </w:pPr>
          </w:p>
        </w:tc>
      </w:tr>
      <w:tr w:rsidR="00BF3110" w:rsidTr="00004AE5" w14:paraId="7E49B178" w14:textId="77777777">
        <w:tc>
          <w:tcPr>
            <w:tcW w:w="1870" w:type="dxa"/>
          </w:tcPr>
          <w:p w:rsidR="00BF3110" w:rsidP="00004AE5" w:rsidRDefault="00BF3110" w14:paraId="16DA512F" w14:textId="77777777">
            <w:pPr>
              <w:pStyle w:val="WBM-Normal"/>
            </w:pPr>
          </w:p>
        </w:tc>
        <w:tc>
          <w:tcPr>
            <w:tcW w:w="1870" w:type="dxa"/>
          </w:tcPr>
          <w:p w:rsidR="00BF3110" w:rsidP="00004AE5" w:rsidRDefault="00BF3110" w14:paraId="5069440D" w14:textId="77777777">
            <w:pPr>
              <w:pStyle w:val="WBM-Normal"/>
            </w:pPr>
          </w:p>
        </w:tc>
        <w:tc>
          <w:tcPr>
            <w:tcW w:w="1870" w:type="dxa"/>
          </w:tcPr>
          <w:p w:rsidR="00BF3110" w:rsidP="00004AE5" w:rsidRDefault="00BF3110" w14:paraId="7164879A" w14:textId="77777777">
            <w:pPr>
              <w:pStyle w:val="WBM-Normal"/>
            </w:pPr>
          </w:p>
        </w:tc>
        <w:tc>
          <w:tcPr>
            <w:tcW w:w="1870" w:type="dxa"/>
          </w:tcPr>
          <w:p w:rsidR="00BF3110" w:rsidP="00004AE5" w:rsidRDefault="00BF3110" w14:paraId="38B319D4" w14:textId="77777777">
            <w:pPr>
              <w:pStyle w:val="WBM-Normal"/>
            </w:pPr>
          </w:p>
        </w:tc>
        <w:tc>
          <w:tcPr>
            <w:tcW w:w="1870" w:type="dxa"/>
          </w:tcPr>
          <w:p w:rsidR="00BF3110" w:rsidP="00004AE5" w:rsidRDefault="00BF3110" w14:paraId="49F2AFA9" w14:textId="77777777">
            <w:pPr>
              <w:pStyle w:val="WBM-Normal"/>
            </w:pPr>
          </w:p>
        </w:tc>
      </w:tr>
      <w:tr w:rsidR="00BF3110" w:rsidTr="00004AE5" w14:paraId="3337CA3D" w14:textId="77777777">
        <w:tc>
          <w:tcPr>
            <w:tcW w:w="1870" w:type="dxa"/>
          </w:tcPr>
          <w:p w:rsidR="00BF3110" w:rsidP="00004AE5" w:rsidRDefault="00BF3110" w14:paraId="6F58D73F" w14:textId="77777777">
            <w:pPr>
              <w:pStyle w:val="WBM-Normal"/>
            </w:pPr>
          </w:p>
        </w:tc>
        <w:tc>
          <w:tcPr>
            <w:tcW w:w="1870" w:type="dxa"/>
          </w:tcPr>
          <w:p w:rsidR="00BF3110" w:rsidP="00004AE5" w:rsidRDefault="00BF3110" w14:paraId="3E468A41" w14:textId="77777777">
            <w:pPr>
              <w:pStyle w:val="WBM-Normal"/>
            </w:pPr>
          </w:p>
        </w:tc>
        <w:tc>
          <w:tcPr>
            <w:tcW w:w="1870" w:type="dxa"/>
          </w:tcPr>
          <w:p w:rsidR="00BF3110" w:rsidP="00004AE5" w:rsidRDefault="00BF3110" w14:paraId="3332B34F" w14:textId="77777777">
            <w:pPr>
              <w:pStyle w:val="WBM-Normal"/>
            </w:pPr>
          </w:p>
        </w:tc>
        <w:tc>
          <w:tcPr>
            <w:tcW w:w="1870" w:type="dxa"/>
          </w:tcPr>
          <w:p w:rsidR="00BF3110" w:rsidP="00004AE5" w:rsidRDefault="00BF3110" w14:paraId="3B15B36B" w14:textId="77777777">
            <w:pPr>
              <w:pStyle w:val="WBM-Normal"/>
            </w:pPr>
          </w:p>
        </w:tc>
        <w:tc>
          <w:tcPr>
            <w:tcW w:w="1870" w:type="dxa"/>
          </w:tcPr>
          <w:p w:rsidR="00BF3110" w:rsidP="00004AE5" w:rsidRDefault="00BF3110" w14:paraId="4A90E1EB" w14:textId="77777777">
            <w:pPr>
              <w:pStyle w:val="WBM-Normal"/>
            </w:pPr>
          </w:p>
        </w:tc>
      </w:tr>
      <w:tr w:rsidR="00BF3110" w:rsidTr="00004AE5" w14:paraId="704FDA49" w14:textId="77777777">
        <w:tc>
          <w:tcPr>
            <w:tcW w:w="1870" w:type="dxa"/>
          </w:tcPr>
          <w:p w:rsidR="00BF3110" w:rsidP="00004AE5" w:rsidRDefault="00BF3110" w14:paraId="32944369" w14:textId="77777777">
            <w:pPr>
              <w:pStyle w:val="WBM-Normal"/>
            </w:pPr>
          </w:p>
        </w:tc>
        <w:tc>
          <w:tcPr>
            <w:tcW w:w="1870" w:type="dxa"/>
          </w:tcPr>
          <w:p w:rsidR="00BF3110" w:rsidP="00004AE5" w:rsidRDefault="00BF3110" w14:paraId="7CEAD4C7" w14:textId="77777777">
            <w:pPr>
              <w:pStyle w:val="WBM-Normal"/>
            </w:pPr>
          </w:p>
        </w:tc>
        <w:tc>
          <w:tcPr>
            <w:tcW w:w="1870" w:type="dxa"/>
          </w:tcPr>
          <w:p w:rsidR="00BF3110" w:rsidP="00004AE5" w:rsidRDefault="00BF3110" w14:paraId="57F1DAFD" w14:textId="77777777">
            <w:pPr>
              <w:pStyle w:val="WBM-Normal"/>
            </w:pPr>
          </w:p>
        </w:tc>
        <w:tc>
          <w:tcPr>
            <w:tcW w:w="1870" w:type="dxa"/>
          </w:tcPr>
          <w:p w:rsidR="00BF3110" w:rsidP="00004AE5" w:rsidRDefault="00BF3110" w14:paraId="746B101F" w14:textId="77777777">
            <w:pPr>
              <w:pStyle w:val="WBM-Normal"/>
            </w:pPr>
          </w:p>
        </w:tc>
        <w:tc>
          <w:tcPr>
            <w:tcW w:w="1870" w:type="dxa"/>
          </w:tcPr>
          <w:p w:rsidR="00BF3110" w:rsidP="00004AE5" w:rsidRDefault="00BF3110" w14:paraId="4A566AE6" w14:textId="77777777">
            <w:pPr>
              <w:pStyle w:val="WBM-Normal"/>
            </w:pPr>
          </w:p>
        </w:tc>
      </w:tr>
      <w:tr w:rsidR="00BF3110" w:rsidTr="00004AE5" w14:paraId="0C106218" w14:textId="77777777">
        <w:tc>
          <w:tcPr>
            <w:tcW w:w="1870" w:type="dxa"/>
          </w:tcPr>
          <w:p w:rsidR="00BF3110" w:rsidP="00004AE5" w:rsidRDefault="00BF3110" w14:paraId="17907A0F" w14:textId="77777777">
            <w:pPr>
              <w:pStyle w:val="WBM-Normal"/>
            </w:pPr>
          </w:p>
        </w:tc>
        <w:tc>
          <w:tcPr>
            <w:tcW w:w="1870" w:type="dxa"/>
          </w:tcPr>
          <w:p w:rsidR="00BF3110" w:rsidP="00004AE5" w:rsidRDefault="00BF3110" w14:paraId="1CA75A6F" w14:textId="77777777">
            <w:pPr>
              <w:pStyle w:val="WBM-Normal"/>
            </w:pPr>
          </w:p>
        </w:tc>
        <w:tc>
          <w:tcPr>
            <w:tcW w:w="1870" w:type="dxa"/>
          </w:tcPr>
          <w:p w:rsidR="00BF3110" w:rsidP="00004AE5" w:rsidRDefault="00BF3110" w14:paraId="5B4504A7" w14:textId="77777777">
            <w:pPr>
              <w:pStyle w:val="WBM-Normal"/>
            </w:pPr>
          </w:p>
        </w:tc>
        <w:tc>
          <w:tcPr>
            <w:tcW w:w="1870" w:type="dxa"/>
          </w:tcPr>
          <w:p w:rsidR="00BF3110" w:rsidP="00004AE5" w:rsidRDefault="00BF3110" w14:paraId="01D05A95" w14:textId="77777777">
            <w:pPr>
              <w:pStyle w:val="WBM-Normal"/>
            </w:pPr>
          </w:p>
        </w:tc>
        <w:tc>
          <w:tcPr>
            <w:tcW w:w="1870" w:type="dxa"/>
          </w:tcPr>
          <w:p w:rsidR="00BF3110" w:rsidP="00004AE5" w:rsidRDefault="00BF3110" w14:paraId="312FA66D" w14:textId="77777777">
            <w:pPr>
              <w:pStyle w:val="WBM-Normal"/>
            </w:pPr>
          </w:p>
        </w:tc>
      </w:tr>
      <w:tr w:rsidR="00456FB1" w:rsidTr="00004AE5" w14:paraId="08A1C9DE" w14:textId="77777777">
        <w:tc>
          <w:tcPr>
            <w:tcW w:w="1870" w:type="dxa"/>
          </w:tcPr>
          <w:p w:rsidR="00456FB1" w:rsidP="00004AE5" w:rsidRDefault="00456FB1" w14:paraId="5D7FB5E2" w14:textId="77777777">
            <w:pPr>
              <w:pStyle w:val="WBM-Normal"/>
            </w:pPr>
          </w:p>
        </w:tc>
        <w:tc>
          <w:tcPr>
            <w:tcW w:w="1870" w:type="dxa"/>
          </w:tcPr>
          <w:p w:rsidR="00456FB1" w:rsidP="00004AE5" w:rsidRDefault="00456FB1" w14:paraId="07717EB7" w14:textId="77777777">
            <w:pPr>
              <w:pStyle w:val="WBM-Normal"/>
            </w:pPr>
          </w:p>
        </w:tc>
        <w:tc>
          <w:tcPr>
            <w:tcW w:w="1870" w:type="dxa"/>
          </w:tcPr>
          <w:p w:rsidR="00456FB1" w:rsidP="00004AE5" w:rsidRDefault="00456FB1" w14:paraId="2816DD44" w14:textId="77777777">
            <w:pPr>
              <w:pStyle w:val="WBM-Normal"/>
            </w:pPr>
          </w:p>
        </w:tc>
        <w:tc>
          <w:tcPr>
            <w:tcW w:w="1870" w:type="dxa"/>
          </w:tcPr>
          <w:p w:rsidR="00456FB1" w:rsidP="00004AE5" w:rsidRDefault="00456FB1" w14:paraId="103348AE" w14:textId="77777777">
            <w:pPr>
              <w:pStyle w:val="WBM-Normal"/>
            </w:pPr>
          </w:p>
        </w:tc>
        <w:tc>
          <w:tcPr>
            <w:tcW w:w="1870" w:type="dxa"/>
          </w:tcPr>
          <w:p w:rsidR="00456FB1" w:rsidP="00004AE5" w:rsidRDefault="00456FB1" w14:paraId="1A77FFEC" w14:textId="77777777">
            <w:pPr>
              <w:pStyle w:val="WBM-Normal"/>
            </w:pPr>
          </w:p>
        </w:tc>
      </w:tr>
      <w:tr w:rsidR="00456FB1" w:rsidTr="00004AE5" w14:paraId="0B924512" w14:textId="77777777">
        <w:tc>
          <w:tcPr>
            <w:tcW w:w="1870" w:type="dxa"/>
          </w:tcPr>
          <w:p w:rsidR="00456FB1" w:rsidP="00004AE5" w:rsidRDefault="00456FB1" w14:paraId="6ECAD80C" w14:textId="77777777">
            <w:pPr>
              <w:pStyle w:val="WBM-Normal"/>
            </w:pPr>
          </w:p>
        </w:tc>
        <w:tc>
          <w:tcPr>
            <w:tcW w:w="1870" w:type="dxa"/>
          </w:tcPr>
          <w:p w:rsidR="00456FB1" w:rsidP="00004AE5" w:rsidRDefault="00456FB1" w14:paraId="76CF26D0" w14:textId="77777777">
            <w:pPr>
              <w:pStyle w:val="WBM-Normal"/>
            </w:pPr>
          </w:p>
        </w:tc>
        <w:tc>
          <w:tcPr>
            <w:tcW w:w="1870" w:type="dxa"/>
          </w:tcPr>
          <w:p w:rsidR="00456FB1" w:rsidP="00004AE5" w:rsidRDefault="00456FB1" w14:paraId="0410ED7B" w14:textId="77777777">
            <w:pPr>
              <w:pStyle w:val="WBM-Normal"/>
            </w:pPr>
          </w:p>
        </w:tc>
        <w:tc>
          <w:tcPr>
            <w:tcW w:w="1870" w:type="dxa"/>
          </w:tcPr>
          <w:p w:rsidR="00456FB1" w:rsidP="00004AE5" w:rsidRDefault="00456FB1" w14:paraId="18733B29" w14:textId="77777777">
            <w:pPr>
              <w:pStyle w:val="WBM-Normal"/>
            </w:pPr>
          </w:p>
        </w:tc>
        <w:tc>
          <w:tcPr>
            <w:tcW w:w="1870" w:type="dxa"/>
          </w:tcPr>
          <w:p w:rsidR="00456FB1" w:rsidP="00004AE5" w:rsidRDefault="00456FB1" w14:paraId="17B16592" w14:textId="77777777">
            <w:pPr>
              <w:pStyle w:val="WBM-Normal"/>
            </w:pPr>
          </w:p>
        </w:tc>
      </w:tr>
      <w:tr w:rsidR="00456FB1" w:rsidTr="00004AE5" w14:paraId="23060387" w14:textId="77777777">
        <w:tc>
          <w:tcPr>
            <w:tcW w:w="1870" w:type="dxa"/>
          </w:tcPr>
          <w:p w:rsidR="00456FB1" w:rsidP="00004AE5" w:rsidRDefault="00456FB1" w14:paraId="10AE9136" w14:textId="77777777">
            <w:pPr>
              <w:pStyle w:val="WBM-Normal"/>
            </w:pPr>
          </w:p>
        </w:tc>
        <w:tc>
          <w:tcPr>
            <w:tcW w:w="1870" w:type="dxa"/>
          </w:tcPr>
          <w:p w:rsidR="00456FB1" w:rsidP="00004AE5" w:rsidRDefault="00456FB1" w14:paraId="14058FB3" w14:textId="77777777">
            <w:pPr>
              <w:pStyle w:val="WBM-Normal"/>
            </w:pPr>
          </w:p>
        </w:tc>
        <w:tc>
          <w:tcPr>
            <w:tcW w:w="1870" w:type="dxa"/>
          </w:tcPr>
          <w:p w:rsidR="00456FB1" w:rsidP="00004AE5" w:rsidRDefault="00456FB1" w14:paraId="346679A7" w14:textId="77777777">
            <w:pPr>
              <w:pStyle w:val="WBM-Normal"/>
            </w:pPr>
          </w:p>
        </w:tc>
        <w:tc>
          <w:tcPr>
            <w:tcW w:w="1870" w:type="dxa"/>
          </w:tcPr>
          <w:p w:rsidR="00456FB1" w:rsidP="00004AE5" w:rsidRDefault="00456FB1" w14:paraId="5A55DB46" w14:textId="77777777">
            <w:pPr>
              <w:pStyle w:val="WBM-Normal"/>
            </w:pPr>
          </w:p>
        </w:tc>
        <w:tc>
          <w:tcPr>
            <w:tcW w:w="1870" w:type="dxa"/>
          </w:tcPr>
          <w:p w:rsidR="00456FB1" w:rsidP="00004AE5" w:rsidRDefault="00456FB1" w14:paraId="2ACA03F1" w14:textId="77777777">
            <w:pPr>
              <w:pStyle w:val="WBM-Normal"/>
            </w:pPr>
          </w:p>
        </w:tc>
      </w:tr>
      <w:tr w:rsidR="00456FB1" w:rsidTr="00004AE5" w14:paraId="5B04954F" w14:textId="77777777">
        <w:tc>
          <w:tcPr>
            <w:tcW w:w="1870" w:type="dxa"/>
          </w:tcPr>
          <w:p w:rsidR="00456FB1" w:rsidP="00004AE5" w:rsidRDefault="00456FB1" w14:paraId="7654995A" w14:textId="77777777">
            <w:pPr>
              <w:pStyle w:val="WBM-Normal"/>
            </w:pPr>
          </w:p>
        </w:tc>
        <w:tc>
          <w:tcPr>
            <w:tcW w:w="1870" w:type="dxa"/>
          </w:tcPr>
          <w:p w:rsidR="00456FB1" w:rsidP="00004AE5" w:rsidRDefault="00456FB1" w14:paraId="268C198B" w14:textId="77777777">
            <w:pPr>
              <w:pStyle w:val="WBM-Normal"/>
            </w:pPr>
          </w:p>
        </w:tc>
        <w:tc>
          <w:tcPr>
            <w:tcW w:w="1870" w:type="dxa"/>
          </w:tcPr>
          <w:p w:rsidR="00456FB1" w:rsidP="00004AE5" w:rsidRDefault="00456FB1" w14:paraId="67BCA91C" w14:textId="77777777">
            <w:pPr>
              <w:pStyle w:val="WBM-Normal"/>
            </w:pPr>
          </w:p>
        </w:tc>
        <w:tc>
          <w:tcPr>
            <w:tcW w:w="1870" w:type="dxa"/>
          </w:tcPr>
          <w:p w:rsidR="00456FB1" w:rsidP="00004AE5" w:rsidRDefault="00456FB1" w14:paraId="4BB0792D" w14:textId="77777777">
            <w:pPr>
              <w:pStyle w:val="WBM-Normal"/>
            </w:pPr>
          </w:p>
        </w:tc>
        <w:tc>
          <w:tcPr>
            <w:tcW w:w="1870" w:type="dxa"/>
          </w:tcPr>
          <w:p w:rsidR="00456FB1" w:rsidP="00004AE5" w:rsidRDefault="00456FB1" w14:paraId="4C25A3AA" w14:textId="77777777">
            <w:pPr>
              <w:pStyle w:val="WBM-Normal"/>
            </w:pPr>
          </w:p>
        </w:tc>
      </w:tr>
      <w:tr w:rsidR="00456FB1" w:rsidTr="00004AE5" w14:paraId="2982A734" w14:textId="77777777">
        <w:tc>
          <w:tcPr>
            <w:tcW w:w="1870" w:type="dxa"/>
          </w:tcPr>
          <w:p w:rsidR="00456FB1" w:rsidP="00004AE5" w:rsidRDefault="00456FB1" w14:paraId="6DF53759" w14:textId="77777777">
            <w:pPr>
              <w:pStyle w:val="WBM-Normal"/>
            </w:pPr>
          </w:p>
        </w:tc>
        <w:tc>
          <w:tcPr>
            <w:tcW w:w="1870" w:type="dxa"/>
          </w:tcPr>
          <w:p w:rsidR="00456FB1" w:rsidP="00004AE5" w:rsidRDefault="00456FB1" w14:paraId="73593AE7" w14:textId="77777777">
            <w:pPr>
              <w:pStyle w:val="WBM-Normal"/>
            </w:pPr>
          </w:p>
        </w:tc>
        <w:tc>
          <w:tcPr>
            <w:tcW w:w="1870" w:type="dxa"/>
          </w:tcPr>
          <w:p w:rsidR="00456FB1" w:rsidP="00004AE5" w:rsidRDefault="00456FB1" w14:paraId="4135AD93" w14:textId="77777777">
            <w:pPr>
              <w:pStyle w:val="WBM-Normal"/>
            </w:pPr>
          </w:p>
        </w:tc>
        <w:tc>
          <w:tcPr>
            <w:tcW w:w="1870" w:type="dxa"/>
          </w:tcPr>
          <w:p w:rsidR="00456FB1" w:rsidP="00004AE5" w:rsidRDefault="00456FB1" w14:paraId="4350AB68" w14:textId="77777777">
            <w:pPr>
              <w:pStyle w:val="WBM-Normal"/>
            </w:pPr>
          </w:p>
        </w:tc>
        <w:tc>
          <w:tcPr>
            <w:tcW w:w="1870" w:type="dxa"/>
          </w:tcPr>
          <w:p w:rsidR="00456FB1" w:rsidP="00004AE5" w:rsidRDefault="00456FB1" w14:paraId="08CC87CE" w14:textId="77777777">
            <w:pPr>
              <w:pStyle w:val="WBM-Normal"/>
            </w:pPr>
          </w:p>
        </w:tc>
      </w:tr>
      <w:tr w:rsidR="00456FB1" w:rsidTr="00004AE5" w14:paraId="2B126DCB" w14:textId="77777777">
        <w:tc>
          <w:tcPr>
            <w:tcW w:w="1870" w:type="dxa"/>
          </w:tcPr>
          <w:p w:rsidR="00456FB1" w:rsidP="00004AE5" w:rsidRDefault="00456FB1" w14:paraId="4AA87972" w14:textId="77777777">
            <w:pPr>
              <w:pStyle w:val="WBM-Normal"/>
            </w:pPr>
          </w:p>
        </w:tc>
        <w:tc>
          <w:tcPr>
            <w:tcW w:w="1870" w:type="dxa"/>
          </w:tcPr>
          <w:p w:rsidR="00456FB1" w:rsidP="00004AE5" w:rsidRDefault="00456FB1" w14:paraId="3C47EED2" w14:textId="77777777">
            <w:pPr>
              <w:pStyle w:val="WBM-Normal"/>
            </w:pPr>
          </w:p>
        </w:tc>
        <w:tc>
          <w:tcPr>
            <w:tcW w:w="1870" w:type="dxa"/>
          </w:tcPr>
          <w:p w:rsidR="00456FB1" w:rsidP="00004AE5" w:rsidRDefault="00456FB1" w14:paraId="2EA1B10D" w14:textId="77777777">
            <w:pPr>
              <w:pStyle w:val="WBM-Normal"/>
            </w:pPr>
          </w:p>
        </w:tc>
        <w:tc>
          <w:tcPr>
            <w:tcW w:w="1870" w:type="dxa"/>
          </w:tcPr>
          <w:p w:rsidR="00456FB1" w:rsidP="00004AE5" w:rsidRDefault="00456FB1" w14:paraId="0C12137F" w14:textId="77777777">
            <w:pPr>
              <w:pStyle w:val="WBM-Normal"/>
            </w:pPr>
          </w:p>
        </w:tc>
        <w:tc>
          <w:tcPr>
            <w:tcW w:w="1870" w:type="dxa"/>
          </w:tcPr>
          <w:p w:rsidR="00456FB1" w:rsidP="00004AE5" w:rsidRDefault="00456FB1" w14:paraId="2C82A576" w14:textId="77777777">
            <w:pPr>
              <w:pStyle w:val="WBM-Normal"/>
            </w:pPr>
          </w:p>
        </w:tc>
      </w:tr>
      <w:tr w:rsidR="00456FB1" w:rsidTr="00004AE5" w14:paraId="34D663DD" w14:textId="77777777">
        <w:tc>
          <w:tcPr>
            <w:tcW w:w="1870" w:type="dxa"/>
          </w:tcPr>
          <w:p w:rsidR="00456FB1" w:rsidP="00004AE5" w:rsidRDefault="00456FB1" w14:paraId="6F4242C4" w14:textId="77777777">
            <w:pPr>
              <w:pStyle w:val="WBM-Normal"/>
            </w:pPr>
          </w:p>
        </w:tc>
        <w:tc>
          <w:tcPr>
            <w:tcW w:w="1870" w:type="dxa"/>
          </w:tcPr>
          <w:p w:rsidR="00456FB1" w:rsidP="00004AE5" w:rsidRDefault="00456FB1" w14:paraId="5C084C37" w14:textId="77777777">
            <w:pPr>
              <w:pStyle w:val="WBM-Normal"/>
            </w:pPr>
          </w:p>
        </w:tc>
        <w:tc>
          <w:tcPr>
            <w:tcW w:w="1870" w:type="dxa"/>
          </w:tcPr>
          <w:p w:rsidR="00456FB1" w:rsidP="00004AE5" w:rsidRDefault="00456FB1" w14:paraId="4560D34A" w14:textId="77777777">
            <w:pPr>
              <w:pStyle w:val="WBM-Normal"/>
            </w:pPr>
          </w:p>
        </w:tc>
        <w:tc>
          <w:tcPr>
            <w:tcW w:w="1870" w:type="dxa"/>
          </w:tcPr>
          <w:p w:rsidR="00456FB1" w:rsidP="00004AE5" w:rsidRDefault="00456FB1" w14:paraId="2E969AA5" w14:textId="77777777">
            <w:pPr>
              <w:pStyle w:val="WBM-Normal"/>
            </w:pPr>
          </w:p>
        </w:tc>
        <w:tc>
          <w:tcPr>
            <w:tcW w:w="1870" w:type="dxa"/>
          </w:tcPr>
          <w:p w:rsidR="00456FB1" w:rsidP="00004AE5" w:rsidRDefault="00456FB1" w14:paraId="62B780D5" w14:textId="77777777">
            <w:pPr>
              <w:pStyle w:val="WBM-Normal"/>
            </w:pPr>
          </w:p>
        </w:tc>
      </w:tr>
      <w:tr w:rsidR="00456FB1" w:rsidTr="00004AE5" w14:paraId="3F3F5421" w14:textId="77777777">
        <w:tc>
          <w:tcPr>
            <w:tcW w:w="1870" w:type="dxa"/>
          </w:tcPr>
          <w:p w:rsidR="00456FB1" w:rsidP="00004AE5" w:rsidRDefault="00456FB1" w14:paraId="1582B3C8" w14:textId="77777777">
            <w:pPr>
              <w:pStyle w:val="WBM-Normal"/>
            </w:pPr>
          </w:p>
        </w:tc>
        <w:tc>
          <w:tcPr>
            <w:tcW w:w="1870" w:type="dxa"/>
          </w:tcPr>
          <w:p w:rsidR="00456FB1" w:rsidP="00004AE5" w:rsidRDefault="00456FB1" w14:paraId="5237B8C0" w14:textId="77777777">
            <w:pPr>
              <w:pStyle w:val="WBM-Normal"/>
            </w:pPr>
          </w:p>
        </w:tc>
        <w:tc>
          <w:tcPr>
            <w:tcW w:w="1870" w:type="dxa"/>
          </w:tcPr>
          <w:p w:rsidR="00456FB1" w:rsidP="00004AE5" w:rsidRDefault="00456FB1" w14:paraId="3EB78753" w14:textId="77777777">
            <w:pPr>
              <w:pStyle w:val="WBM-Normal"/>
            </w:pPr>
          </w:p>
        </w:tc>
        <w:tc>
          <w:tcPr>
            <w:tcW w:w="1870" w:type="dxa"/>
          </w:tcPr>
          <w:p w:rsidR="00456FB1" w:rsidP="00004AE5" w:rsidRDefault="00456FB1" w14:paraId="21CF525F" w14:textId="77777777">
            <w:pPr>
              <w:pStyle w:val="WBM-Normal"/>
            </w:pPr>
          </w:p>
        </w:tc>
        <w:tc>
          <w:tcPr>
            <w:tcW w:w="1870" w:type="dxa"/>
          </w:tcPr>
          <w:p w:rsidR="00456FB1" w:rsidP="00004AE5" w:rsidRDefault="00456FB1" w14:paraId="2997CA79" w14:textId="77777777">
            <w:pPr>
              <w:pStyle w:val="WBM-Normal"/>
            </w:pPr>
          </w:p>
        </w:tc>
      </w:tr>
      <w:tr w:rsidR="00456FB1" w:rsidTr="00004AE5" w14:paraId="15EE8BE9" w14:textId="77777777">
        <w:tc>
          <w:tcPr>
            <w:tcW w:w="1870" w:type="dxa"/>
          </w:tcPr>
          <w:p w:rsidR="00456FB1" w:rsidP="00004AE5" w:rsidRDefault="00456FB1" w14:paraId="1AC01D3F" w14:textId="77777777">
            <w:pPr>
              <w:pStyle w:val="WBM-Normal"/>
            </w:pPr>
          </w:p>
        </w:tc>
        <w:tc>
          <w:tcPr>
            <w:tcW w:w="1870" w:type="dxa"/>
          </w:tcPr>
          <w:p w:rsidR="00456FB1" w:rsidP="00004AE5" w:rsidRDefault="00456FB1" w14:paraId="572EB00F" w14:textId="77777777">
            <w:pPr>
              <w:pStyle w:val="WBM-Normal"/>
            </w:pPr>
          </w:p>
        </w:tc>
        <w:tc>
          <w:tcPr>
            <w:tcW w:w="1870" w:type="dxa"/>
          </w:tcPr>
          <w:p w:rsidR="00456FB1" w:rsidP="00004AE5" w:rsidRDefault="00456FB1" w14:paraId="352515CD" w14:textId="77777777">
            <w:pPr>
              <w:pStyle w:val="WBM-Normal"/>
            </w:pPr>
          </w:p>
        </w:tc>
        <w:tc>
          <w:tcPr>
            <w:tcW w:w="1870" w:type="dxa"/>
          </w:tcPr>
          <w:p w:rsidR="00456FB1" w:rsidP="00004AE5" w:rsidRDefault="00456FB1" w14:paraId="6AC237F4" w14:textId="77777777">
            <w:pPr>
              <w:pStyle w:val="WBM-Normal"/>
            </w:pPr>
          </w:p>
        </w:tc>
        <w:tc>
          <w:tcPr>
            <w:tcW w:w="1870" w:type="dxa"/>
          </w:tcPr>
          <w:p w:rsidR="00456FB1" w:rsidP="00004AE5" w:rsidRDefault="00456FB1" w14:paraId="37E98DB8" w14:textId="77777777">
            <w:pPr>
              <w:pStyle w:val="WBM-Normal"/>
            </w:pPr>
          </w:p>
        </w:tc>
      </w:tr>
      <w:tr w:rsidR="00456FB1" w:rsidTr="00004AE5" w14:paraId="333C532C" w14:textId="77777777">
        <w:tc>
          <w:tcPr>
            <w:tcW w:w="1870" w:type="dxa"/>
          </w:tcPr>
          <w:p w:rsidR="00456FB1" w:rsidP="00004AE5" w:rsidRDefault="00456FB1" w14:paraId="5E148167" w14:textId="77777777">
            <w:pPr>
              <w:pStyle w:val="WBM-Normal"/>
            </w:pPr>
          </w:p>
        </w:tc>
        <w:tc>
          <w:tcPr>
            <w:tcW w:w="1870" w:type="dxa"/>
          </w:tcPr>
          <w:p w:rsidR="00456FB1" w:rsidP="00004AE5" w:rsidRDefault="00456FB1" w14:paraId="53B53F95" w14:textId="77777777">
            <w:pPr>
              <w:pStyle w:val="WBM-Normal"/>
            </w:pPr>
          </w:p>
        </w:tc>
        <w:tc>
          <w:tcPr>
            <w:tcW w:w="1870" w:type="dxa"/>
          </w:tcPr>
          <w:p w:rsidR="00456FB1" w:rsidP="00004AE5" w:rsidRDefault="00456FB1" w14:paraId="6B5517EF" w14:textId="77777777">
            <w:pPr>
              <w:pStyle w:val="WBM-Normal"/>
            </w:pPr>
          </w:p>
        </w:tc>
        <w:tc>
          <w:tcPr>
            <w:tcW w:w="1870" w:type="dxa"/>
          </w:tcPr>
          <w:p w:rsidR="00456FB1" w:rsidP="00004AE5" w:rsidRDefault="00456FB1" w14:paraId="3A841FBD" w14:textId="77777777">
            <w:pPr>
              <w:pStyle w:val="WBM-Normal"/>
            </w:pPr>
          </w:p>
        </w:tc>
        <w:tc>
          <w:tcPr>
            <w:tcW w:w="1870" w:type="dxa"/>
          </w:tcPr>
          <w:p w:rsidR="00456FB1" w:rsidP="00004AE5" w:rsidRDefault="00456FB1" w14:paraId="79C26F7F" w14:textId="77777777">
            <w:pPr>
              <w:pStyle w:val="WBM-Normal"/>
            </w:pPr>
          </w:p>
        </w:tc>
      </w:tr>
      <w:tr w:rsidR="00456FB1" w:rsidTr="00004AE5" w14:paraId="2D7E67AE" w14:textId="77777777">
        <w:tc>
          <w:tcPr>
            <w:tcW w:w="1870" w:type="dxa"/>
          </w:tcPr>
          <w:p w:rsidR="00456FB1" w:rsidP="00004AE5" w:rsidRDefault="00456FB1" w14:paraId="54A13ECE" w14:textId="77777777">
            <w:pPr>
              <w:pStyle w:val="WBM-Normal"/>
            </w:pPr>
          </w:p>
        </w:tc>
        <w:tc>
          <w:tcPr>
            <w:tcW w:w="1870" w:type="dxa"/>
          </w:tcPr>
          <w:p w:rsidR="00456FB1" w:rsidP="00004AE5" w:rsidRDefault="00456FB1" w14:paraId="48F35AD9" w14:textId="77777777">
            <w:pPr>
              <w:pStyle w:val="WBM-Normal"/>
            </w:pPr>
          </w:p>
        </w:tc>
        <w:tc>
          <w:tcPr>
            <w:tcW w:w="1870" w:type="dxa"/>
          </w:tcPr>
          <w:p w:rsidR="00456FB1" w:rsidP="00004AE5" w:rsidRDefault="00456FB1" w14:paraId="3AF113E5" w14:textId="77777777">
            <w:pPr>
              <w:pStyle w:val="WBM-Normal"/>
            </w:pPr>
          </w:p>
        </w:tc>
        <w:tc>
          <w:tcPr>
            <w:tcW w:w="1870" w:type="dxa"/>
          </w:tcPr>
          <w:p w:rsidR="00456FB1" w:rsidP="00004AE5" w:rsidRDefault="00456FB1" w14:paraId="4D950298" w14:textId="77777777">
            <w:pPr>
              <w:pStyle w:val="WBM-Normal"/>
            </w:pPr>
          </w:p>
        </w:tc>
        <w:tc>
          <w:tcPr>
            <w:tcW w:w="1870" w:type="dxa"/>
          </w:tcPr>
          <w:p w:rsidR="00456FB1" w:rsidP="00004AE5" w:rsidRDefault="00456FB1" w14:paraId="68916938" w14:textId="77777777">
            <w:pPr>
              <w:pStyle w:val="WBM-Normal"/>
            </w:pPr>
          </w:p>
        </w:tc>
      </w:tr>
      <w:tr w:rsidR="00456FB1" w:rsidTr="00004AE5" w14:paraId="0284C542" w14:textId="77777777">
        <w:tc>
          <w:tcPr>
            <w:tcW w:w="1870" w:type="dxa"/>
          </w:tcPr>
          <w:p w:rsidR="00456FB1" w:rsidP="00004AE5" w:rsidRDefault="00456FB1" w14:paraId="2208F11B" w14:textId="77777777">
            <w:pPr>
              <w:pStyle w:val="WBM-Normal"/>
            </w:pPr>
          </w:p>
        </w:tc>
        <w:tc>
          <w:tcPr>
            <w:tcW w:w="1870" w:type="dxa"/>
          </w:tcPr>
          <w:p w:rsidR="00456FB1" w:rsidP="00004AE5" w:rsidRDefault="00456FB1" w14:paraId="4C1658A6" w14:textId="77777777">
            <w:pPr>
              <w:pStyle w:val="WBM-Normal"/>
            </w:pPr>
          </w:p>
        </w:tc>
        <w:tc>
          <w:tcPr>
            <w:tcW w:w="1870" w:type="dxa"/>
          </w:tcPr>
          <w:p w:rsidR="00456FB1" w:rsidP="00004AE5" w:rsidRDefault="00456FB1" w14:paraId="1053A8DB" w14:textId="77777777">
            <w:pPr>
              <w:pStyle w:val="WBM-Normal"/>
            </w:pPr>
          </w:p>
        </w:tc>
        <w:tc>
          <w:tcPr>
            <w:tcW w:w="1870" w:type="dxa"/>
          </w:tcPr>
          <w:p w:rsidR="00456FB1" w:rsidP="00004AE5" w:rsidRDefault="00456FB1" w14:paraId="74819726" w14:textId="77777777">
            <w:pPr>
              <w:pStyle w:val="WBM-Normal"/>
            </w:pPr>
          </w:p>
        </w:tc>
        <w:tc>
          <w:tcPr>
            <w:tcW w:w="1870" w:type="dxa"/>
          </w:tcPr>
          <w:p w:rsidR="00456FB1" w:rsidP="00004AE5" w:rsidRDefault="00456FB1" w14:paraId="2A90727C" w14:textId="77777777">
            <w:pPr>
              <w:pStyle w:val="WBM-Normal"/>
            </w:pPr>
          </w:p>
        </w:tc>
      </w:tr>
      <w:tr w:rsidR="00456FB1" w:rsidTr="00004AE5" w14:paraId="4182327D" w14:textId="77777777">
        <w:tc>
          <w:tcPr>
            <w:tcW w:w="1870" w:type="dxa"/>
          </w:tcPr>
          <w:p w:rsidR="00456FB1" w:rsidP="00004AE5" w:rsidRDefault="00456FB1" w14:paraId="6A3B2C31" w14:textId="77777777">
            <w:pPr>
              <w:pStyle w:val="WBM-Normal"/>
            </w:pPr>
          </w:p>
        </w:tc>
        <w:tc>
          <w:tcPr>
            <w:tcW w:w="1870" w:type="dxa"/>
          </w:tcPr>
          <w:p w:rsidR="00456FB1" w:rsidP="00004AE5" w:rsidRDefault="00456FB1" w14:paraId="7B1B519A" w14:textId="77777777">
            <w:pPr>
              <w:pStyle w:val="WBM-Normal"/>
            </w:pPr>
          </w:p>
        </w:tc>
        <w:tc>
          <w:tcPr>
            <w:tcW w:w="1870" w:type="dxa"/>
          </w:tcPr>
          <w:p w:rsidR="00456FB1" w:rsidP="00004AE5" w:rsidRDefault="00456FB1" w14:paraId="6216802C" w14:textId="77777777">
            <w:pPr>
              <w:pStyle w:val="WBM-Normal"/>
            </w:pPr>
          </w:p>
        </w:tc>
        <w:tc>
          <w:tcPr>
            <w:tcW w:w="1870" w:type="dxa"/>
          </w:tcPr>
          <w:p w:rsidR="00456FB1" w:rsidP="00004AE5" w:rsidRDefault="00456FB1" w14:paraId="14400250" w14:textId="77777777">
            <w:pPr>
              <w:pStyle w:val="WBM-Normal"/>
            </w:pPr>
          </w:p>
        </w:tc>
        <w:tc>
          <w:tcPr>
            <w:tcW w:w="1870" w:type="dxa"/>
          </w:tcPr>
          <w:p w:rsidR="00456FB1" w:rsidP="00004AE5" w:rsidRDefault="00456FB1" w14:paraId="76A560DF" w14:textId="77777777">
            <w:pPr>
              <w:pStyle w:val="WBM-Normal"/>
            </w:pPr>
          </w:p>
        </w:tc>
      </w:tr>
    </w:tbl>
    <w:p w:rsidR="00004AE5" w:rsidP="00004AE5" w:rsidRDefault="00591B9F" w14:paraId="64D7EC5C" w14:textId="692DC4F1">
      <w:pPr>
        <w:pStyle w:val="WBM-Normal"/>
      </w:pPr>
      <w:r>
        <w:t>(include additional pages if needed)</w:t>
      </w:r>
    </w:p>
    <w:p w:rsidR="00591B9F" w:rsidP="00004AE5" w:rsidRDefault="00591B9F" w14:paraId="6056F1C4" w14:textId="77777777">
      <w:pPr>
        <w:pStyle w:val="WBM-Normal"/>
      </w:pPr>
    </w:p>
    <w:p w:rsidR="00004AE5" w:rsidP="00456FB1" w:rsidRDefault="00456FB1" w14:paraId="172308F9" w14:textId="0FB67620">
      <w:pPr>
        <w:pStyle w:val="WBM-HeadingB"/>
      </w:pPr>
      <w:r>
        <w:t>Terms and Conditions:</w:t>
      </w:r>
    </w:p>
    <w:p w:rsidR="00004AE5" w:rsidP="00756382" w:rsidRDefault="00CA5C2B" w14:paraId="6C645162" w14:textId="5D12B22A">
      <w:pPr>
        <w:pStyle w:val="WBM-Comment"/>
      </w:pPr>
      <w:r>
        <w:t xml:space="preserve">This Group Order Form and Agreement </w:t>
      </w:r>
      <w:r w:rsidR="00756382">
        <w:t>sets forth the terms of</w:t>
      </w:r>
      <w:r>
        <w:t xml:space="preserve"> an agreement </w:t>
      </w:r>
      <w:r w:rsidR="00756382">
        <w:t xml:space="preserve">(“Agreement”) </w:t>
      </w:r>
      <w:r>
        <w:t xml:space="preserve">between the Group Client named </w:t>
      </w:r>
      <w:r w:rsidR="00786EB5">
        <w:t>on Schedule A</w:t>
      </w:r>
      <w:r>
        <w:t xml:space="preserve"> (“Group Client”) and Certification Board of Infection Control &amp; Epidemiology, Inc., a </w:t>
      </w:r>
      <w:r w:rsidR="00756382">
        <w:t>Massachusetts nonprofit corporation (“CBIC”)</w:t>
      </w:r>
      <w:r w:rsidR="00B85496">
        <w:t>,</w:t>
      </w:r>
      <w:r w:rsidR="00CE346E">
        <w:t xml:space="preserve"> with respect to the number of exams described on Schedule A (“Exams”) to be taken by the candidates listed on Schedule C (“Candidates”)</w:t>
      </w:r>
      <w:r w:rsidR="00756382">
        <w:t>. This Agreement will become effective as of the</w:t>
      </w:r>
      <w:r w:rsidR="00A539E2">
        <w:t xml:space="preserve"> effective</w:t>
      </w:r>
      <w:r w:rsidR="00756382">
        <w:t xml:space="preserve"> date (“Effective Date”) marked </w:t>
      </w:r>
      <w:r w:rsidR="00A539E2">
        <w:t>on</w:t>
      </w:r>
      <w:r w:rsidR="00756382">
        <w:t xml:space="preserve"> </w:t>
      </w:r>
      <w:r w:rsidR="00CE346E">
        <w:t>Schedule A</w:t>
      </w:r>
      <w:r w:rsidR="00756382">
        <w:t xml:space="preserve"> above once (</w:t>
      </w:r>
      <w:r w:rsidR="001E71D9">
        <w:t>i</w:t>
      </w:r>
      <w:r w:rsidR="00756382">
        <w:t>) this Agreement has been executed by Group Client</w:t>
      </w:r>
      <w:r w:rsidR="00ED021F">
        <w:t>; (ii) this Agreement has been executed by</w:t>
      </w:r>
      <w:r w:rsidR="00756382">
        <w:t xml:space="preserve"> CBIC</w:t>
      </w:r>
      <w:r w:rsidR="00ED021F">
        <w:t>, CBIC</w:t>
      </w:r>
      <w:r w:rsidR="00756382">
        <w:t xml:space="preserve"> has issued an Invoice for the Total Price to Group Client</w:t>
      </w:r>
      <w:r w:rsidR="0064095D">
        <w:t>, or CBIC has updated its systems to allow the Candidates to schedule prepaid Exams</w:t>
      </w:r>
      <w:r w:rsidR="00ED021F">
        <w:t>;</w:t>
      </w:r>
      <w:r w:rsidR="00756382">
        <w:t xml:space="preserve"> and (</w:t>
      </w:r>
      <w:r w:rsidR="00ED021F">
        <w:t>i</w:t>
      </w:r>
      <w:r w:rsidR="001E71D9">
        <w:t>ii</w:t>
      </w:r>
      <w:r w:rsidR="00756382">
        <w:t xml:space="preserve">) Group Client has paid the “Total Price” </w:t>
      </w:r>
      <w:r w:rsidR="006B1F3B">
        <w:t xml:space="preserve">indicated </w:t>
      </w:r>
      <w:r w:rsidR="00756382">
        <w:t xml:space="preserve">under </w:t>
      </w:r>
      <w:r w:rsidR="006B1F3B">
        <w:t>Schedule A</w:t>
      </w:r>
      <w:r w:rsidR="00756382">
        <w:t xml:space="preserve"> above (“Total Price”).</w:t>
      </w:r>
      <w:r w:rsidR="00733A29">
        <w:t xml:space="preserve"> Without the satisfaction of </w:t>
      </w:r>
      <w:r w:rsidR="00ED021F">
        <w:t xml:space="preserve">all </w:t>
      </w:r>
      <w:r w:rsidR="00786EB5">
        <w:t>c</w:t>
      </w:r>
      <w:r w:rsidR="00733A29">
        <w:t>onditions</w:t>
      </w:r>
      <w:r w:rsidR="00CE346E">
        <w:t xml:space="preserve"> (</w:t>
      </w:r>
      <w:r w:rsidR="001E71D9">
        <w:t>i</w:t>
      </w:r>
      <w:r w:rsidR="00CE346E">
        <w:t>)</w:t>
      </w:r>
      <w:r w:rsidR="00ED021F">
        <w:t>,</w:t>
      </w:r>
      <w:r w:rsidR="00CE346E">
        <w:t xml:space="preserve"> (</w:t>
      </w:r>
      <w:r w:rsidR="001E71D9">
        <w:t>ii</w:t>
      </w:r>
      <w:r w:rsidR="00CE346E">
        <w:t>)</w:t>
      </w:r>
      <w:r w:rsidR="00ED021F">
        <w:t>, and (iii)</w:t>
      </w:r>
      <w:r w:rsidR="00733A29">
        <w:t xml:space="preserve">, this Agreement will not be binding and CBIC will not be under any obligation to provide or schedule an </w:t>
      </w:r>
      <w:r w:rsidR="00CA4917">
        <w:t>E</w:t>
      </w:r>
      <w:r w:rsidR="00733A29">
        <w:t xml:space="preserve">xam with any </w:t>
      </w:r>
      <w:r w:rsidR="00CA4917">
        <w:t>C</w:t>
      </w:r>
      <w:r w:rsidR="00733A29">
        <w:t>andidate.</w:t>
      </w:r>
    </w:p>
    <w:p w:rsidR="001E71D9" w:rsidP="00756382" w:rsidRDefault="001E71D9" w14:paraId="4DB3045B" w14:textId="085BA782">
      <w:pPr>
        <w:pStyle w:val="WBM-Comment"/>
      </w:pPr>
      <w:r>
        <w:t>This Agreement shall be in effect for the one (1) year period beginning on the Effective Date and ending at 5:00 p.m. Eastern time on the first anniversary of the Effective Date (“Term”).</w:t>
      </w:r>
    </w:p>
    <w:p w:rsidR="00756382" w:rsidP="00756382" w:rsidRDefault="001E71D9" w14:paraId="769DC42A" w14:textId="12FEB162">
      <w:pPr>
        <w:pStyle w:val="WBM-Comment"/>
      </w:pPr>
      <w:r>
        <w:t>During the Term</w:t>
      </w:r>
      <w:r w:rsidR="000F6387">
        <w:t xml:space="preserve">, </w:t>
      </w:r>
      <w:r w:rsidR="00733A29">
        <w:t xml:space="preserve">Group Client may, from time to time, update </w:t>
      </w:r>
      <w:r w:rsidR="00CE346E">
        <w:t>Schedule C to add additional Candidates until Candidates have been listed for the maximum number of each type of Exam</w:t>
      </w:r>
      <w:r w:rsidR="00CA4917">
        <w:t xml:space="preserve"> described on Schedule A. Group Client may not </w:t>
      </w:r>
      <w:r w:rsidR="00BD6E9C">
        <w:t xml:space="preserve">exceed the maximum number of Exams for each type of Exam as listed on Schedule A, </w:t>
      </w:r>
      <w:r w:rsidR="00CA4917">
        <w:t>remove Candidates from Schedule C</w:t>
      </w:r>
      <w:r w:rsidR="00BD6E9C">
        <w:t>,</w:t>
      </w:r>
      <w:r w:rsidR="00CA4917">
        <w:t xml:space="preserve"> </w:t>
      </w:r>
      <w:r w:rsidR="00BD6E9C">
        <w:t>or</w:t>
      </w:r>
      <w:r w:rsidR="00CA4917">
        <w:t xml:space="preserve"> change the type of Exam to be taken by any Candidate. Each time Group Client updates Schedule C, Group Client shall insert the then-current date at the beginning of Schedule C</w:t>
      </w:r>
      <w:r w:rsidR="00321054">
        <w:t xml:space="preserve"> and provide a copy of this Agreement, as updated, to CBIC by email to </w:t>
      </w:r>
      <w:hyperlink w:history="1" r:id="rId10">
        <w:r w:rsidRPr="00E038A0" w:rsidR="004E5AFA">
          <w:rPr>
            <w:rStyle w:val="Hyperlink"/>
          </w:rPr>
          <w:t>info@cbic.org</w:t>
        </w:r>
      </w:hyperlink>
      <w:r w:rsidR="00CA4917">
        <w:t>.</w:t>
      </w:r>
      <w:r w:rsidR="004E5AFA">
        <w:t xml:space="preserve"> For the avoidance of doubt, Schedule A may not be </w:t>
      </w:r>
      <w:r w:rsidR="00CD1DC7">
        <w:t>amend</w:t>
      </w:r>
      <w:r w:rsidR="004E5AFA">
        <w:t xml:space="preserve">ed </w:t>
      </w:r>
      <w:r w:rsidR="00E53457">
        <w:t>to change the mix of Exams</w:t>
      </w:r>
      <w:r w:rsidR="004E5AFA">
        <w:t>.</w:t>
      </w:r>
    </w:p>
    <w:p w:rsidR="00CA4917" w:rsidP="00756382" w:rsidRDefault="00CA4917" w14:paraId="5A67B852" w14:textId="60C14CA3">
      <w:pPr>
        <w:pStyle w:val="WBM-Comment"/>
      </w:pPr>
      <w:r w:rsidRPr="00CA4917">
        <w:t xml:space="preserve">CBIC is not responsible for invalid </w:t>
      </w:r>
      <w:r>
        <w:t xml:space="preserve">identification, name, or </w:t>
      </w:r>
      <w:r w:rsidRPr="00CA4917">
        <w:t xml:space="preserve">email address information. It is the responsibility of the </w:t>
      </w:r>
      <w:r w:rsidR="00321054">
        <w:t>Group Client</w:t>
      </w:r>
      <w:r w:rsidRPr="00CA4917">
        <w:t xml:space="preserve"> to ensure the accuracy of the provided information. Candidates can create an account </w:t>
      </w:r>
      <w:r w:rsidR="00ED021F">
        <w:t>and</w:t>
      </w:r>
      <w:r w:rsidRPr="00CA4917">
        <w:t xml:space="preserve"> generate a CBIC ID</w:t>
      </w:r>
      <w:r w:rsidR="00ED021F">
        <w:t xml:space="preserve"> at</w:t>
      </w:r>
      <w:r w:rsidRPr="00CA4917">
        <w:t xml:space="preserve"> </w:t>
      </w:r>
      <w:hyperlink w:history="1" r:id="rId11">
        <w:r w:rsidRPr="00B434CA">
          <w:rPr>
            <w:rStyle w:val="Hyperlink"/>
          </w:rPr>
          <w:t>https://secure.cbic.org/imiscbic/cbic/create-account.aspx</w:t>
        </w:r>
      </w:hyperlink>
      <w:r>
        <w:t xml:space="preserve"> .</w:t>
      </w:r>
    </w:p>
    <w:p w:rsidR="00CA4917" w:rsidP="00756382" w:rsidRDefault="00CA4917" w14:paraId="61EEB478" w14:textId="02B79D86">
      <w:pPr>
        <w:pStyle w:val="WBM-Comment"/>
      </w:pPr>
      <w:r>
        <w:t>Once th</w:t>
      </w:r>
      <w:r w:rsidR="00ED021F">
        <w:t>is Agreement becomes effective as described in paragraph (a)</w:t>
      </w:r>
      <w:r w:rsidR="006B1F3B">
        <w:t>, CBIC will update its systems to allow each Candidate to schedule the Exam indicated beside the Candidate’s name on Schedule C without any additional payment required by the Candidate. Once its systems have been so updated, CBIC will notify each Candidate by email.</w:t>
      </w:r>
    </w:p>
    <w:p w:rsidR="00273F97" w:rsidP="00756382" w:rsidRDefault="00273F97" w14:paraId="177CF683" w14:textId="6B01DC1D">
      <w:pPr>
        <w:pStyle w:val="WBM-Comment"/>
      </w:pPr>
      <w:r>
        <w:t>Candidates</w:t>
      </w:r>
      <w:r w:rsidR="00D016A5">
        <w:t xml:space="preserve"> must adhere to all CBIC policies, procedures, and guidelines as outlined in the current Candidate Handbook which can be found at </w:t>
      </w:r>
      <w:hyperlink w:history="1" r:id="rId12">
        <w:r w:rsidRPr="00B434CA" w:rsidR="00D016A5">
          <w:rPr>
            <w:rStyle w:val="Hyperlink"/>
          </w:rPr>
          <w:t>https://www.cbic.org/CBIC/Candidate-Handbook.htm</w:t>
        </w:r>
      </w:hyperlink>
      <w:r w:rsidR="00D016A5">
        <w:t xml:space="preserve"> (“Handbook”).</w:t>
      </w:r>
      <w:r w:rsidRPr="00D016A5" w:rsidR="00D016A5">
        <w:t xml:space="preserve"> </w:t>
      </w:r>
      <w:r w:rsidR="00D016A5">
        <w:t xml:space="preserve">Candidates </w:t>
      </w:r>
      <w:r w:rsidR="00321054">
        <w:t>who</w:t>
      </w:r>
      <w:r w:rsidR="00D016A5">
        <w:t xml:space="preserve"> wish to reschedule or cancel an appointment, or apply for an extension request, must follow the policies outlined in the Handbook.</w:t>
      </w:r>
    </w:p>
    <w:p w:rsidR="006B1F3B" w:rsidP="00756382" w:rsidRDefault="000F6387" w14:paraId="4CB956AA" w14:textId="708276C8">
      <w:pPr>
        <w:pStyle w:val="WBM-Comment"/>
      </w:pPr>
      <w:r>
        <w:t xml:space="preserve">Group Client hereby acknowledges and agrees that it is enjoying a discount from CBIC’s usual prices, that scheduling Candidates requires additional work on the part of CBIC, and, therefore, </w:t>
      </w:r>
      <w:r w:rsidR="00321054">
        <w:t xml:space="preserve">that </w:t>
      </w:r>
      <w:r>
        <w:t>(i) the Total Price, once paid by Group Client to CBIC, shall be non-refundable</w:t>
      </w:r>
      <w:r w:rsidR="001E71D9">
        <w:t xml:space="preserve">; </w:t>
      </w:r>
      <w:r w:rsidR="001E71D9">
        <w:lastRenderedPageBreak/>
        <w:t>(ii) Candidates must take their tests during the Term; and (iii) any amount of the Total Price which is not used for Candidate Exams taken during the Term shall not roll over to any subsequent period of time or any other Group Order Form</w:t>
      </w:r>
      <w:r w:rsidR="00095237">
        <w:t xml:space="preserve">, shall be non-refundable, </w:t>
      </w:r>
      <w:r w:rsidR="001E71D9">
        <w:t>and shall be retained by CBIC.</w:t>
      </w:r>
      <w:r w:rsidR="00D016A5">
        <w:t xml:space="preserve"> No</w:t>
      </w:r>
      <w:r w:rsidRPr="00A151FC" w:rsidR="00D016A5">
        <w:t xml:space="preserve"> refunds will be issued for non-activated products or services</w:t>
      </w:r>
      <w:r w:rsidR="00D016A5">
        <w:t>.</w:t>
      </w:r>
    </w:p>
    <w:p w:rsidRPr="00321054" w:rsidR="00D016A5" w:rsidP="00756382" w:rsidRDefault="00D72B10" w14:paraId="4C7466A2" w14:textId="7526B3FC">
      <w:pPr>
        <w:pStyle w:val="WBM-Comment"/>
      </w:pPr>
      <w:r>
        <w:t xml:space="preserve">This Agreement shall be governed by the laws of the Commonwealth of </w:t>
      </w:r>
      <w:r w:rsidRPr="00321054">
        <w:t xml:space="preserve">Massachusetts without regard to, or the application of, any rules regarding the conflict of laws. Any dispute arising among the parties regarding or related to this Agreement shall be brought in a </w:t>
      </w:r>
      <w:r w:rsidR="00321054">
        <w:t xml:space="preserve">state or federal </w:t>
      </w:r>
      <w:r w:rsidRPr="00321054">
        <w:t xml:space="preserve">court located in </w:t>
      </w:r>
      <w:r w:rsidR="00321054">
        <w:t>Boston, Massachusetts</w:t>
      </w:r>
      <w:r w:rsidRPr="00321054">
        <w:t>.</w:t>
      </w:r>
    </w:p>
    <w:p w:rsidR="00D72B10" w:rsidP="00756382" w:rsidRDefault="00D72B10" w14:paraId="35B7F266" w14:textId="2D56D732">
      <w:pPr>
        <w:pStyle w:val="WBM-Comment"/>
      </w:pPr>
      <w:r>
        <w:t xml:space="preserve">This Agreement will be binding upon and inure to the benefit of the parties and their respective successors and assigns. </w:t>
      </w:r>
    </w:p>
    <w:p w:rsidR="00D72B10" w:rsidP="00756382" w:rsidRDefault="00D72B10" w14:paraId="799279D4" w14:textId="7C1DD51B">
      <w:pPr>
        <w:pStyle w:val="WBM-Comment"/>
      </w:pPr>
      <w:r>
        <w:t>This Agreement is made solely and specifically among and for the benefit of the Group Client and CBIC. Candidates are third party beneficiaries of this Agreement solely to the extent that they do not have to pay for any Exam paid for by the Group Client, but only the Group Client, not the Candidates, shall have the right to bring any action against CBIC under</w:t>
      </w:r>
      <w:r w:rsidR="00ED021F">
        <w:t>, or related to,</w:t>
      </w:r>
      <w:r>
        <w:t xml:space="preserve"> this Agreement.</w:t>
      </w:r>
    </w:p>
    <w:p w:rsidR="00A94897" w:rsidP="00A94897" w:rsidRDefault="00A94897" w14:paraId="0642BDA1" w14:textId="463B4E27">
      <w:pPr>
        <w:pStyle w:val="WBM-Comment"/>
      </w:pPr>
      <w:r>
        <w:t xml:space="preserve">This Agreement and the Schedules attached hereto contain the entire understanding between the parties and supersede any prior written or oral agreements between them respecting the subject matter contained herein. This Agreement may be amended or waived only in a written instrument executed by both the Group Client and CBIC; provided, however, that Schedule C may be updated from time to time </w:t>
      </w:r>
      <w:r w:rsidR="00321054">
        <w:t xml:space="preserve">by the Group Client as described in paragraph (c) </w:t>
      </w:r>
      <w:r>
        <w:t>only during the Term. No delay or failure to require performance of any provision of this Agreement shall constitute a waiver of that provision as to that or any other instance. Any waiver granted shall apply solely to the specific instance expressly stated.</w:t>
      </w:r>
    </w:p>
    <w:p w:rsidR="004E5AFA" w:rsidP="004E5AFA" w:rsidRDefault="004E5AFA" w14:paraId="57DB36A4" w14:textId="7CA3B1A7">
      <w:pPr>
        <w:pStyle w:val="WBM-Normal"/>
      </w:pPr>
      <w:r>
        <w:t>THE NEXT PAGE IS THE SIGNATURE PAGE</w:t>
      </w:r>
    </w:p>
    <w:p w:rsidR="004E5AFA" w:rsidRDefault="004E5AFA" w14:paraId="2EE35ED0" w14:textId="77777777">
      <w:pPr>
        <w:rPr>
          <w:rFonts w:ascii="Times New Roman" w:hAnsi="Times New Roman" w:eastAsia="Calibri" w:cs="Times New Roman"/>
          <w:kern w:val="0"/>
          <w:sz w:val="24"/>
          <w:szCs w:val="24"/>
          <w:lang w:eastAsia="ja-JP"/>
          <w14:ligatures w14:val="none"/>
        </w:rPr>
      </w:pPr>
      <w:r>
        <w:br w:type="page"/>
      </w:r>
    </w:p>
    <w:p w:rsidR="004E5AFA" w:rsidP="004E5AFA" w:rsidRDefault="004E5AFA" w14:paraId="72FA0521" w14:textId="77777777">
      <w:pPr>
        <w:pStyle w:val="WBM-Normal"/>
      </w:pPr>
    </w:p>
    <w:p w:rsidR="009C19D1" w:rsidP="00A94897" w:rsidRDefault="00A94897" w14:paraId="5CB135E5" w14:textId="57BAC59C">
      <w:pPr>
        <w:pStyle w:val="WBM-Paragraph"/>
      </w:pPr>
      <w:r>
        <w:t>Executed</w:t>
      </w:r>
      <w:r w:rsidR="00321054">
        <w:t xml:space="preserve"> by hand or electronically</w:t>
      </w:r>
      <w:r>
        <w:t xml:space="preserve"> in one or more counterparts to be effective as of the Effective Date.</w:t>
      </w:r>
    </w:p>
    <w:p w:rsidR="00A94897" w:rsidP="00A94897" w:rsidRDefault="00A94897" w14:paraId="081F3AAC" w14:textId="3DE80748">
      <w:pPr>
        <w:pStyle w:val="WBM-Normal"/>
      </w:pPr>
      <w:r>
        <w:t>GROUP CLIENT</w:t>
      </w:r>
      <w:r>
        <w:tab/>
      </w:r>
      <w:r>
        <w:tab/>
      </w:r>
      <w:r>
        <w:tab/>
      </w:r>
      <w:r>
        <w:tab/>
      </w:r>
      <w:r>
        <w:tab/>
        <w:t>CERTIFICATION BOARD OF</w:t>
      </w:r>
    </w:p>
    <w:p w:rsidR="00A94897" w:rsidP="00A94897" w:rsidRDefault="00A94897" w14:paraId="1428F745" w14:textId="25CE3A87">
      <w:pPr>
        <w:pStyle w:val="WBM-Normal"/>
      </w:pPr>
      <w:r>
        <w:tab/>
      </w:r>
      <w:r>
        <w:tab/>
      </w:r>
      <w:r>
        <w:tab/>
      </w:r>
      <w:r>
        <w:tab/>
      </w:r>
      <w:r>
        <w:tab/>
      </w:r>
      <w:r>
        <w:tab/>
      </w:r>
      <w:r>
        <w:tab/>
        <w:t>INFECTION CONTROL &amp;</w:t>
      </w:r>
    </w:p>
    <w:p w:rsidR="00A94897" w:rsidP="00A94897" w:rsidRDefault="00A94897" w14:paraId="1008F5E7" w14:textId="428C8F5F">
      <w:pPr>
        <w:pStyle w:val="WBM-Normal"/>
      </w:pPr>
      <w:r>
        <w:tab/>
      </w:r>
      <w:r>
        <w:tab/>
      </w:r>
      <w:r>
        <w:tab/>
      </w:r>
      <w:r>
        <w:tab/>
      </w:r>
      <w:r>
        <w:tab/>
      </w:r>
      <w:r>
        <w:tab/>
      </w:r>
      <w:r>
        <w:tab/>
        <w:t>EPIDEMIOLOGY, INC.</w:t>
      </w:r>
    </w:p>
    <w:p w:rsidR="0004732D" w:rsidP="00A94897" w:rsidRDefault="0004732D" w14:paraId="34A3304C" w14:textId="77777777">
      <w:pPr>
        <w:pStyle w:val="WBM-Normal"/>
      </w:pPr>
    </w:p>
    <w:p w:rsidR="0004732D" w:rsidP="00A94897" w:rsidRDefault="0004732D" w14:paraId="281B2284" w14:textId="77777777">
      <w:pPr>
        <w:pStyle w:val="WBM-Normal"/>
      </w:pPr>
    </w:p>
    <w:p w:rsidR="0004732D" w:rsidP="00A94897" w:rsidRDefault="0004732D" w14:paraId="2D4E5AB8" w14:textId="77777777">
      <w:pPr>
        <w:pStyle w:val="WBM-Normal"/>
      </w:pPr>
    </w:p>
    <w:p w:rsidR="0004732D" w:rsidP="00A94897" w:rsidRDefault="0004732D" w14:paraId="06A495FA" w14:textId="743098FA">
      <w:pPr>
        <w:pStyle w:val="WBM-Normal"/>
      </w:pPr>
      <w:r>
        <w:t>By:</w:t>
      </w:r>
      <w:r>
        <w:rPr>
          <w:u w:val="single"/>
        </w:rPr>
        <w:tab/>
      </w:r>
      <w:r>
        <w:rPr>
          <w:u w:val="single"/>
        </w:rPr>
        <w:tab/>
      </w:r>
      <w:r>
        <w:rPr>
          <w:u w:val="single"/>
        </w:rPr>
        <w:tab/>
      </w:r>
      <w:r>
        <w:rPr>
          <w:u w:val="single"/>
        </w:rPr>
        <w:tab/>
      </w:r>
      <w:r>
        <w:tab/>
      </w:r>
      <w:r>
        <w:tab/>
      </w:r>
      <w:r>
        <w:tab/>
        <w:t>By:</w:t>
      </w:r>
      <w:r>
        <w:rPr>
          <w:u w:val="single"/>
        </w:rPr>
        <w:tab/>
      </w:r>
      <w:r>
        <w:rPr>
          <w:u w:val="single"/>
        </w:rPr>
        <w:tab/>
      </w:r>
      <w:r>
        <w:rPr>
          <w:u w:val="single"/>
        </w:rPr>
        <w:tab/>
      </w:r>
      <w:r>
        <w:rPr>
          <w:u w:val="single"/>
        </w:rPr>
        <w:tab/>
      </w:r>
    </w:p>
    <w:p w:rsidR="0004732D" w:rsidP="00A94897" w:rsidRDefault="0004732D" w14:paraId="7C8909A1" w14:textId="728424FF">
      <w:pPr>
        <w:pStyle w:val="WBM-Normal"/>
      </w:pPr>
      <w:r>
        <w:t>Name:</w:t>
      </w:r>
      <w:r>
        <w:tab/>
      </w:r>
      <w:r>
        <w:tab/>
      </w:r>
      <w:r>
        <w:tab/>
      </w:r>
      <w:r>
        <w:tab/>
      </w:r>
      <w:r>
        <w:tab/>
      </w:r>
      <w:r>
        <w:tab/>
      </w:r>
      <w:r>
        <w:tab/>
        <w:t>Name:</w:t>
      </w:r>
    </w:p>
    <w:p w:rsidR="0004732D" w:rsidP="00A94897" w:rsidRDefault="0004732D" w14:paraId="699EBD2E" w14:textId="68885B9B">
      <w:pPr>
        <w:pStyle w:val="WBM-Normal"/>
      </w:pPr>
      <w:r>
        <w:t>Title:</w:t>
      </w:r>
      <w:r>
        <w:tab/>
      </w:r>
      <w:r>
        <w:tab/>
      </w:r>
      <w:r>
        <w:tab/>
      </w:r>
      <w:r>
        <w:tab/>
      </w:r>
      <w:r>
        <w:tab/>
      </w:r>
      <w:r>
        <w:tab/>
      </w:r>
      <w:r>
        <w:tab/>
        <w:t>Title:</w:t>
      </w:r>
    </w:p>
    <w:p w:rsidR="0004732D" w:rsidP="00A94897" w:rsidRDefault="0004732D" w14:paraId="7A0A44EF" w14:textId="453F01A0">
      <w:pPr>
        <w:pStyle w:val="WBM-Normal"/>
      </w:pPr>
      <w:r>
        <w:t>Hereunto Duly Authorized</w:t>
      </w:r>
      <w:r>
        <w:tab/>
      </w:r>
      <w:r>
        <w:tab/>
      </w:r>
      <w:r>
        <w:tab/>
      </w:r>
      <w:r>
        <w:tab/>
        <w:t>Hereunto Duly Authorized</w:t>
      </w:r>
    </w:p>
    <w:p w:rsidRPr="0004732D" w:rsidR="0004732D" w:rsidP="00A94897" w:rsidRDefault="0004732D" w14:paraId="0E337B43" w14:textId="77777777">
      <w:pPr>
        <w:pStyle w:val="WBM-Normal"/>
      </w:pPr>
    </w:p>
    <w:sectPr w:rsidRPr="0004732D" w:rsidR="0004732D" w:rsidSect="002B191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0E70" w:rsidP="00DA0E70" w:rsidRDefault="00DA0E70" w14:paraId="6DD0FC37" w14:textId="77777777">
      <w:pPr>
        <w:spacing w:after="0" w:line="240" w:lineRule="auto"/>
      </w:pPr>
      <w:r>
        <w:separator/>
      </w:r>
    </w:p>
  </w:endnote>
  <w:endnote w:type="continuationSeparator" w:id="0">
    <w:p w:rsidR="00DA0E70" w:rsidP="00DA0E70" w:rsidRDefault="00DA0E70" w14:paraId="6E9D8D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0E70" w:rsidP="00BA5C7E" w:rsidRDefault="00786EB5" w14:paraId="29736194" w14:textId="62CD8149">
    <w:pPr>
      <w:pStyle w:val="DocID"/>
    </w:pPr>
    <w:r>
      <w:t>4042359_2</w:t>
    </w:r>
  </w:p>
  <w:p w:rsidRPr="00D140D5" w:rsidR="00D140D5" w:rsidP="00D140D5" w:rsidRDefault="00D140D5" w14:paraId="54AB4891" w14:textId="50CBD7F6">
    <w:pPr>
      <w:pStyle w:val="DocID"/>
    </w:pPr>
    <w:r w:rsidRPr="00D140D5">
      <w:t>4042359_4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3110" w:rsidP="00BF3110" w:rsidRDefault="00BF3110" w14:paraId="154D7392" w14:textId="170D8E04">
    <w:pPr>
      <w:pStyle w:val="DocID"/>
      <w:jc w:val="center"/>
    </w:pPr>
    <w:r>
      <w:fldChar w:fldCharType="begin"/>
    </w:r>
    <w:r>
      <w:instrText xml:space="preserve"> PAGE   \* MERGEFORMAT </w:instrText>
    </w:r>
    <w:r>
      <w:fldChar w:fldCharType="separate"/>
    </w:r>
    <w:r>
      <w:rPr>
        <w:noProof/>
      </w:rPr>
      <w:t>1</w:t>
    </w:r>
    <w:r>
      <w:rPr>
        <w:noProof/>
      </w:rPr>
      <w:fldChar w:fldCharType="end"/>
    </w:r>
  </w:p>
  <w:p w:rsidR="00DA0E70" w:rsidP="00BF3110" w:rsidRDefault="00BD6E9C" w14:paraId="41F0CD6E" w14:textId="1C0B0BB7">
    <w:pPr>
      <w:pStyle w:val="DocID"/>
      <w:tabs>
        <w:tab w:val="right" w:pos="9270"/>
      </w:tabs>
    </w:pPr>
    <w:r>
      <w:tab/>
    </w:r>
    <w:r w:rsidR="00BF3110">
      <w:t>Form Updated October 2024</w:t>
    </w:r>
  </w:p>
  <w:p w:rsidRPr="00D140D5" w:rsidR="00D140D5" w:rsidP="00D140D5" w:rsidRDefault="00D140D5" w14:paraId="53538E44" w14:textId="73D5D88C">
    <w:pPr>
      <w:pStyle w:val="DocID"/>
    </w:pPr>
    <w:r w:rsidRPr="00D140D5">
      <w:t>4042359_4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0E70" w:rsidP="00BA5C7E" w:rsidRDefault="00786EB5" w14:paraId="03431E3C" w14:textId="77004AB1">
    <w:pPr>
      <w:pStyle w:val="DocID"/>
    </w:pPr>
    <w:r>
      <w:t>4042359_2</w:t>
    </w:r>
  </w:p>
  <w:p w:rsidRPr="00D140D5" w:rsidR="00D140D5" w:rsidP="00D140D5" w:rsidRDefault="00D140D5" w14:paraId="12D91FC0" w14:textId="1862653D">
    <w:pPr>
      <w:pStyle w:val="DocID"/>
    </w:pPr>
    <w:r w:rsidRPr="00D140D5">
      <w:t>4042359_4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0E70" w:rsidP="00DA0E70" w:rsidRDefault="00DA0E70" w14:paraId="131DF8B7" w14:textId="77777777">
      <w:pPr>
        <w:spacing w:after="0" w:line="240" w:lineRule="auto"/>
      </w:pPr>
      <w:r>
        <w:separator/>
      </w:r>
    </w:p>
  </w:footnote>
  <w:footnote w:type="continuationSeparator" w:id="0">
    <w:p w:rsidR="00DA0E70" w:rsidP="00DA0E70" w:rsidRDefault="00DA0E70" w14:paraId="282AEA64" w14:textId="77777777">
      <w:pPr>
        <w:spacing w:after="0" w:line="240" w:lineRule="auto"/>
      </w:pPr>
      <w:r>
        <w:continuationSeparator/>
      </w:r>
    </w:p>
  </w:footnote>
  <w:footnote w:id="1">
    <w:p w:rsidRPr="009E60C5" w:rsidR="00004AE5" w:rsidRDefault="00004AE5" w14:paraId="114D57A4" w14:textId="0E7BE0ED">
      <w:pPr>
        <w:pStyle w:val="FootnoteText"/>
        <w:rPr>
          <w:rFonts w:ascii="Times New Roman" w:hAnsi="Times New Roman" w:cs="Times New Roman"/>
        </w:rPr>
      </w:pPr>
      <w:r w:rsidRPr="009E60C5">
        <w:rPr>
          <w:rStyle w:val="FootnoteReference"/>
          <w:rFonts w:ascii="Times New Roman" w:hAnsi="Times New Roman" w:cs="Times New Roman"/>
        </w:rPr>
        <w:footnoteRef/>
      </w:r>
      <w:r w:rsidRPr="009E60C5">
        <w:rPr>
          <w:rFonts w:ascii="Times New Roman" w:hAnsi="Times New Roman" w:cs="Times New Roman"/>
        </w:rPr>
        <w:t xml:space="preserve"> Each Candidate must register for a CBIC identification number online at </w:t>
      </w:r>
      <w:hyperlink w:history="1" r:id="rId1">
        <w:r w:rsidRPr="009E60C5">
          <w:rPr>
            <w:rStyle w:val="Hyperlink"/>
            <w:rFonts w:ascii="Times New Roman" w:hAnsi="Times New Roman" w:cs="Times New Roman"/>
          </w:rPr>
          <w:t>https://secure.cbic.org/imiscbic/cbic/create-account.aspx</w:t>
        </w:r>
      </w:hyperlink>
      <w:r w:rsidRPr="009E60C5">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AFA" w:rsidRDefault="004E5AFA" w14:paraId="03567E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AFA" w:rsidRDefault="004E5AFA" w14:paraId="5D2710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AFA" w:rsidRDefault="004E5AFA" w14:paraId="0E9720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56CBE"/>
    <w:multiLevelType w:val="hybridMultilevel"/>
    <w:tmpl w:val="38C0865A"/>
    <w:lvl w:ilvl="0" w:tplc="866C73E2">
      <w:start w:val="1"/>
      <w:numFmt w:val="bullet"/>
      <w:pStyle w:val="WBM-BulletedLis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E10CC"/>
    <w:multiLevelType w:val="hybridMultilevel"/>
    <w:tmpl w:val="288E3532"/>
    <w:lvl w:ilvl="0" w:tplc="E812C18A">
      <w:start w:val="1"/>
      <w:numFmt w:val="upperLetter"/>
      <w:pStyle w:val="WBM-ListA"/>
      <w:lvlText w:val="(%1)"/>
      <w:lvlJc w:val="left"/>
      <w:pPr>
        <w:tabs>
          <w:tab w:val="num" w:pos="144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E705B1"/>
    <w:multiLevelType w:val="hybridMultilevel"/>
    <w:tmpl w:val="24CAAE72"/>
    <w:lvl w:ilvl="0" w:tplc="C8E811E2">
      <w:start w:val="1"/>
      <w:numFmt w:val="decimal"/>
      <w:pStyle w:val="WBM-Checklist"/>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A57E36"/>
    <w:multiLevelType w:val="multilevel"/>
    <w:tmpl w:val="973A17AC"/>
    <w:lvl w:ilvl="0">
      <w:start w:val="1"/>
      <w:numFmt w:val="decimal"/>
      <w:pStyle w:val="WBM-L1"/>
      <w:lvlText w:val="Section %1."/>
      <w:lvlJc w:val="left"/>
      <w:pPr>
        <w:tabs>
          <w:tab w:val="num" w:pos="1440"/>
        </w:tabs>
        <w:ind w:left="0" w:firstLine="0"/>
      </w:pPr>
      <w:rPr>
        <w:rFonts w:ascii="Times New Roman" w:hAnsi="Times New Roman" w:hint="default"/>
        <w:b/>
        <w:i w:val="0"/>
        <w:sz w:val="24"/>
        <w:szCs w:val="24"/>
      </w:rPr>
    </w:lvl>
    <w:lvl w:ilvl="1">
      <w:start w:val="1"/>
      <w:numFmt w:val="lowerLetter"/>
      <w:pStyle w:val="WBM-L2a"/>
      <w:lvlText w:val="(%2)"/>
      <w:lvlJc w:val="left"/>
      <w:pPr>
        <w:tabs>
          <w:tab w:val="num" w:pos="720"/>
        </w:tabs>
        <w:ind w:left="0" w:firstLine="0"/>
      </w:pPr>
      <w:rPr>
        <w:rFonts w:ascii="Times New Roman" w:hAnsi="Times New Roman" w:hint="default"/>
        <w:b w:val="0"/>
        <w:i w:val="0"/>
        <w:sz w:val="24"/>
        <w:szCs w:val="24"/>
      </w:rPr>
    </w:lvl>
    <w:lvl w:ilvl="2">
      <w:start w:val="1"/>
      <w:numFmt w:val="lowerRoman"/>
      <w:pStyle w:val="WBM-L3i"/>
      <w:lvlText w:val="(%3)"/>
      <w:lvlJc w:val="left"/>
      <w:pPr>
        <w:tabs>
          <w:tab w:val="num" w:pos="1440"/>
        </w:tabs>
        <w:ind w:left="720" w:firstLine="0"/>
      </w:pPr>
      <w:rPr>
        <w:rFonts w:ascii="Times New Roman" w:hAnsi="Times New Roman" w:hint="default"/>
        <w:b w:val="0"/>
        <w:i w:val="0"/>
        <w:sz w:val="24"/>
        <w:szCs w:val="24"/>
      </w:rPr>
    </w:lvl>
    <w:lvl w:ilvl="3">
      <w:start w:val="1"/>
      <w:numFmt w:val="upperLetter"/>
      <w:pStyle w:val="WBM-L4A"/>
      <w:lvlText w:val="(%4)"/>
      <w:lvlJc w:val="left"/>
      <w:pPr>
        <w:tabs>
          <w:tab w:val="num" w:pos="2160"/>
        </w:tabs>
        <w:ind w:left="1440" w:firstLine="0"/>
      </w:pPr>
      <w:rPr>
        <w:rFonts w:ascii="Times New Roman" w:hAnsi="Times New Roman" w:hint="default"/>
        <w:b w:val="0"/>
        <w:i w:val="0"/>
        <w:sz w:val="24"/>
        <w:szCs w:val="24"/>
      </w:rPr>
    </w:lvl>
    <w:lvl w:ilvl="4">
      <w:start w:val="1"/>
      <w:numFmt w:val="upperRoman"/>
      <w:pStyle w:val="WBM-L5I"/>
      <w:lvlText w:val="(%5)"/>
      <w:lvlJc w:val="left"/>
      <w:pPr>
        <w:tabs>
          <w:tab w:val="num" w:pos="2880"/>
        </w:tabs>
        <w:ind w:left="2160" w:firstLine="0"/>
      </w:pPr>
      <w:rPr>
        <w:rFonts w:ascii="Times New Roman" w:hAnsi="Times New Roman" w:hint="default"/>
        <w:b w:val="0"/>
        <w:i w:val="0"/>
        <w:sz w:val="24"/>
        <w:szCs w:val="24"/>
      </w:rPr>
    </w:lvl>
    <w:lvl w:ilvl="5">
      <w:start w:val="1"/>
      <w:numFmt w:val="decimal"/>
      <w:pStyle w:val="WBM-L6"/>
      <w:lvlText w:val="(%6)"/>
      <w:lvlJc w:val="left"/>
      <w:pPr>
        <w:tabs>
          <w:tab w:val="num" w:pos="3600"/>
        </w:tabs>
        <w:ind w:left="2880" w:firstLine="0"/>
      </w:pPr>
      <w:rPr>
        <w:rFonts w:ascii="Times New Roman" w:hAnsi="Times New Roman" w:hint="default"/>
        <w:b w:val="0"/>
        <w:i w:val="0"/>
        <w:sz w:val="24"/>
        <w:szCs w:val="24"/>
      </w:rPr>
    </w:lvl>
    <w:lvl w:ilvl="6">
      <w:start w:val="1"/>
      <w:numFmt w:val="lowerLetter"/>
      <w:pStyle w:val="WBM-L7a"/>
      <w:lvlText w:val="(%7)"/>
      <w:lvlJc w:val="left"/>
      <w:pPr>
        <w:tabs>
          <w:tab w:val="num" w:pos="4320"/>
        </w:tabs>
        <w:ind w:left="3600" w:firstLine="0"/>
      </w:pPr>
      <w:rPr>
        <w:rFonts w:ascii="Times New Roman" w:hAnsi="Times New Roman" w:hint="default"/>
        <w:b w:val="0"/>
        <w:i w:val="0"/>
        <w:sz w:val="24"/>
        <w:szCs w:val="24"/>
      </w:rPr>
    </w:lvl>
    <w:lvl w:ilvl="7">
      <w:start w:val="1"/>
      <w:numFmt w:val="lowerRoman"/>
      <w:pStyle w:val="WBM-L8i"/>
      <w:lvlText w:val="%8."/>
      <w:lvlJc w:val="left"/>
      <w:pPr>
        <w:tabs>
          <w:tab w:val="num" w:pos="5040"/>
        </w:tabs>
        <w:ind w:left="4320" w:firstLine="0"/>
      </w:pPr>
      <w:rPr>
        <w:rFonts w:ascii="Times New Roman" w:hAnsi="Times New Roman" w:hint="default"/>
        <w:b w:val="0"/>
        <w:i w:val="0"/>
        <w:sz w:val="24"/>
        <w:szCs w:val="24"/>
      </w:rPr>
    </w:lvl>
    <w:lvl w:ilvl="8">
      <w:start w:val="1"/>
      <w:numFmt w:val="upperLetter"/>
      <w:pStyle w:val="WBM-L9A"/>
      <w:lvlText w:val="%9."/>
      <w:lvlJc w:val="left"/>
      <w:pPr>
        <w:tabs>
          <w:tab w:val="num" w:pos="5760"/>
        </w:tabs>
        <w:ind w:left="5040" w:firstLine="0"/>
      </w:pPr>
      <w:rPr>
        <w:rFonts w:ascii="Times New Roman" w:hAnsi="Times New Roman" w:hint="default"/>
        <w:b w:val="0"/>
        <w:i w:val="0"/>
        <w:sz w:val="24"/>
        <w:szCs w:val="24"/>
      </w:rPr>
    </w:lvl>
  </w:abstractNum>
  <w:abstractNum w:abstractNumId="4" w15:restartNumberingAfterBreak="0">
    <w:nsid w:val="33381A8C"/>
    <w:multiLevelType w:val="hybridMultilevel"/>
    <w:tmpl w:val="61B4D5F6"/>
    <w:lvl w:ilvl="0" w:tplc="F2C625D2">
      <w:start w:val="1"/>
      <w:numFmt w:val="bullet"/>
      <w:pStyle w:val="WBM-ChecklistBullet"/>
      <w:lvlText w:val=""/>
      <w:lvlJc w:val="left"/>
      <w:pPr>
        <w:tabs>
          <w:tab w:val="num" w:pos="288"/>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C4BB8"/>
    <w:multiLevelType w:val="hybridMultilevel"/>
    <w:tmpl w:val="76786366"/>
    <w:lvl w:ilvl="0" w:tplc="9B383354">
      <w:start w:val="1"/>
      <w:numFmt w:val="lowerRoman"/>
      <w:pStyle w:val="WBM-Listi"/>
      <w:lvlText w:val="(%1)"/>
      <w:lvlJc w:val="left"/>
      <w:pPr>
        <w:tabs>
          <w:tab w:val="num" w:pos="1440"/>
        </w:tabs>
        <w:ind w:left="720" w:firstLine="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22358F"/>
    <w:multiLevelType w:val="hybridMultilevel"/>
    <w:tmpl w:val="DF00BD92"/>
    <w:lvl w:ilvl="0" w:tplc="1A520600">
      <w:start w:val="1"/>
      <w:numFmt w:val="lowerLetter"/>
      <w:pStyle w:val="WBM-Comment"/>
      <w:lvlText w:val="(%1)"/>
      <w:lvlJc w:val="left"/>
      <w:pPr>
        <w:tabs>
          <w:tab w:val="num" w:pos="720"/>
        </w:tabs>
        <w:ind w:left="0" w:firstLine="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C00048"/>
    <w:multiLevelType w:val="hybridMultilevel"/>
    <w:tmpl w:val="DED2A87A"/>
    <w:lvl w:ilvl="0" w:tplc="6F0CBB42">
      <w:start w:val="1"/>
      <w:numFmt w:val="decimal"/>
      <w:pStyle w:val="WBM-List1"/>
      <w:lvlText w:val="(%1)"/>
      <w:lvlJc w:val="left"/>
      <w:pPr>
        <w:tabs>
          <w:tab w:val="num" w:pos="144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7069653">
    <w:abstractNumId w:val="0"/>
  </w:num>
  <w:num w:numId="2" w16cid:durableId="465658690">
    <w:abstractNumId w:val="2"/>
  </w:num>
  <w:num w:numId="3" w16cid:durableId="443043960">
    <w:abstractNumId w:val="4"/>
  </w:num>
  <w:num w:numId="4" w16cid:durableId="1124692713">
    <w:abstractNumId w:val="6"/>
  </w:num>
  <w:num w:numId="5" w16cid:durableId="642001620">
    <w:abstractNumId w:val="3"/>
  </w:num>
  <w:num w:numId="6" w16cid:durableId="935140107">
    <w:abstractNumId w:val="3"/>
  </w:num>
  <w:num w:numId="7" w16cid:durableId="1010138070">
    <w:abstractNumId w:val="3"/>
  </w:num>
  <w:num w:numId="8" w16cid:durableId="43916745">
    <w:abstractNumId w:val="3"/>
  </w:num>
  <w:num w:numId="9" w16cid:durableId="1666475958">
    <w:abstractNumId w:val="3"/>
  </w:num>
  <w:num w:numId="10" w16cid:durableId="2061318225">
    <w:abstractNumId w:val="3"/>
  </w:num>
  <w:num w:numId="11" w16cid:durableId="725300899">
    <w:abstractNumId w:val="3"/>
  </w:num>
  <w:num w:numId="12" w16cid:durableId="1110588185">
    <w:abstractNumId w:val="3"/>
  </w:num>
  <w:num w:numId="13" w16cid:durableId="1678654584">
    <w:abstractNumId w:val="3"/>
  </w:num>
  <w:num w:numId="14" w16cid:durableId="278876768">
    <w:abstractNumId w:val="7"/>
  </w:num>
  <w:num w:numId="15" w16cid:durableId="1861695769">
    <w:abstractNumId w:val="1"/>
  </w:num>
  <w:num w:numId="16" w16cid:durableId="1143042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64"/>
    <w:rsid w:val="00004AE5"/>
    <w:rsid w:val="00014C83"/>
    <w:rsid w:val="00042E8D"/>
    <w:rsid w:val="0004732D"/>
    <w:rsid w:val="0007059B"/>
    <w:rsid w:val="00070C90"/>
    <w:rsid w:val="00095237"/>
    <w:rsid w:val="000F6387"/>
    <w:rsid w:val="00110F7B"/>
    <w:rsid w:val="0011700C"/>
    <w:rsid w:val="00122D23"/>
    <w:rsid w:val="001861A4"/>
    <w:rsid w:val="001C177C"/>
    <w:rsid w:val="001E71D9"/>
    <w:rsid w:val="00261CFE"/>
    <w:rsid w:val="00273F97"/>
    <w:rsid w:val="00280611"/>
    <w:rsid w:val="002B1915"/>
    <w:rsid w:val="002B51B0"/>
    <w:rsid w:val="002F14AE"/>
    <w:rsid w:val="00321054"/>
    <w:rsid w:val="00332BBE"/>
    <w:rsid w:val="00334D66"/>
    <w:rsid w:val="0035212E"/>
    <w:rsid w:val="003B7A81"/>
    <w:rsid w:val="003C17B8"/>
    <w:rsid w:val="004152B9"/>
    <w:rsid w:val="00417C6E"/>
    <w:rsid w:val="00425583"/>
    <w:rsid w:val="00456FB1"/>
    <w:rsid w:val="004A5A6D"/>
    <w:rsid w:val="004E5AFA"/>
    <w:rsid w:val="005016D4"/>
    <w:rsid w:val="005042DD"/>
    <w:rsid w:val="0056303B"/>
    <w:rsid w:val="005847CD"/>
    <w:rsid w:val="00587982"/>
    <w:rsid w:val="00591B9F"/>
    <w:rsid w:val="005B31BF"/>
    <w:rsid w:val="005E2EE4"/>
    <w:rsid w:val="00605DE1"/>
    <w:rsid w:val="006345B1"/>
    <w:rsid w:val="0064095D"/>
    <w:rsid w:val="00686321"/>
    <w:rsid w:val="006B1F3B"/>
    <w:rsid w:val="006B3F8A"/>
    <w:rsid w:val="006D23D1"/>
    <w:rsid w:val="00733A29"/>
    <w:rsid w:val="007528C6"/>
    <w:rsid w:val="00756382"/>
    <w:rsid w:val="00771680"/>
    <w:rsid w:val="00786EB5"/>
    <w:rsid w:val="007B3B2E"/>
    <w:rsid w:val="007C1F95"/>
    <w:rsid w:val="007C23C1"/>
    <w:rsid w:val="007C5B80"/>
    <w:rsid w:val="00820210"/>
    <w:rsid w:val="00823191"/>
    <w:rsid w:val="0087259F"/>
    <w:rsid w:val="0089189E"/>
    <w:rsid w:val="008B5951"/>
    <w:rsid w:val="008F4C8A"/>
    <w:rsid w:val="009153AD"/>
    <w:rsid w:val="0093305D"/>
    <w:rsid w:val="00943F27"/>
    <w:rsid w:val="00945D91"/>
    <w:rsid w:val="009C19D1"/>
    <w:rsid w:val="009D5049"/>
    <w:rsid w:val="009E60C5"/>
    <w:rsid w:val="009F5F72"/>
    <w:rsid w:val="00A151FC"/>
    <w:rsid w:val="00A25702"/>
    <w:rsid w:val="00A30B44"/>
    <w:rsid w:val="00A539E2"/>
    <w:rsid w:val="00A54100"/>
    <w:rsid w:val="00A94897"/>
    <w:rsid w:val="00B140AD"/>
    <w:rsid w:val="00B3031E"/>
    <w:rsid w:val="00B66504"/>
    <w:rsid w:val="00B85496"/>
    <w:rsid w:val="00BA5C7E"/>
    <w:rsid w:val="00BD497C"/>
    <w:rsid w:val="00BD6E9C"/>
    <w:rsid w:val="00BF0C62"/>
    <w:rsid w:val="00BF3110"/>
    <w:rsid w:val="00BF471F"/>
    <w:rsid w:val="00C23446"/>
    <w:rsid w:val="00C35F99"/>
    <w:rsid w:val="00C70361"/>
    <w:rsid w:val="00CA4917"/>
    <w:rsid w:val="00CA5C2B"/>
    <w:rsid w:val="00CB69DB"/>
    <w:rsid w:val="00CD1DC7"/>
    <w:rsid w:val="00CD6899"/>
    <w:rsid w:val="00CE346E"/>
    <w:rsid w:val="00D016A5"/>
    <w:rsid w:val="00D140D5"/>
    <w:rsid w:val="00D237BC"/>
    <w:rsid w:val="00D32A12"/>
    <w:rsid w:val="00D63D74"/>
    <w:rsid w:val="00D72B10"/>
    <w:rsid w:val="00DA0E70"/>
    <w:rsid w:val="00DA6CA0"/>
    <w:rsid w:val="00DB0064"/>
    <w:rsid w:val="00DD1768"/>
    <w:rsid w:val="00DD1F60"/>
    <w:rsid w:val="00E36F31"/>
    <w:rsid w:val="00E53457"/>
    <w:rsid w:val="00E93E3B"/>
    <w:rsid w:val="00EA5D76"/>
    <w:rsid w:val="00ED021F"/>
    <w:rsid w:val="00ED17C3"/>
    <w:rsid w:val="00ED5FCB"/>
    <w:rsid w:val="00F27DCF"/>
    <w:rsid w:val="00F9497E"/>
    <w:rsid w:val="00FA558A"/>
    <w:rsid w:val="00FB623D"/>
    <w:rsid w:val="00FC2EF8"/>
    <w:rsid w:val="00FD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06CAD"/>
  <w15:chartTrackingRefBased/>
  <w15:docId w15:val="{67C4363A-0608-4BE4-8410-990FAF59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B006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06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06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B006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B006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B006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B006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B006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B006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B006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B006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B0064"/>
    <w:rPr>
      <w:rFonts w:eastAsiaTheme="majorEastAsia" w:cstheme="majorBidi"/>
      <w:color w:val="272727" w:themeColor="text1" w:themeTint="D8"/>
    </w:rPr>
  </w:style>
  <w:style w:type="paragraph" w:styleId="Title">
    <w:name w:val="Title"/>
    <w:basedOn w:val="Normal"/>
    <w:next w:val="Normal"/>
    <w:link w:val="TitleChar"/>
    <w:uiPriority w:val="10"/>
    <w:qFormat/>
    <w:rsid w:val="00DB006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006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006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B0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064"/>
    <w:pPr>
      <w:spacing w:before="160"/>
      <w:jc w:val="center"/>
    </w:pPr>
    <w:rPr>
      <w:i/>
      <w:iCs/>
      <w:color w:val="404040" w:themeColor="text1" w:themeTint="BF"/>
    </w:rPr>
  </w:style>
  <w:style w:type="character" w:styleId="QuoteChar" w:customStyle="1">
    <w:name w:val="Quote Char"/>
    <w:basedOn w:val="DefaultParagraphFont"/>
    <w:link w:val="Quote"/>
    <w:uiPriority w:val="29"/>
    <w:rsid w:val="00DB0064"/>
    <w:rPr>
      <w:i/>
      <w:iCs/>
      <w:color w:val="404040" w:themeColor="text1" w:themeTint="BF"/>
    </w:rPr>
  </w:style>
  <w:style w:type="paragraph" w:styleId="ListParagraph">
    <w:name w:val="List Paragraph"/>
    <w:basedOn w:val="Normal"/>
    <w:uiPriority w:val="34"/>
    <w:qFormat/>
    <w:rsid w:val="00DB0064"/>
    <w:pPr>
      <w:ind w:left="720"/>
      <w:contextualSpacing/>
    </w:pPr>
  </w:style>
  <w:style w:type="character" w:styleId="IntenseEmphasis">
    <w:name w:val="Intense Emphasis"/>
    <w:basedOn w:val="DefaultParagraphFont"/>
    <w:uiPriority w:val="21"/>
    <w:qFormat/>
    <w:rsid w:val="00DB0064"/>
    <w:rPr>
      <w:i/>
      <w:iCs/>
      <w:color w:val="0F4761" w:themeColor="accent1" w:themeShade="BF"/>
    </w:rPr>
  </w:style>
  <w:style w:type="paragraph" w:styleId="IntenseQuote">
    <w:name w:val="Intense Quote"/>
    <w:basedOn w:val="Normal"/>
    <w:next w:val="Normal"/>
    <w:link w:val="IntenseQuoteChar"/>
    <w:uiPriority w:val="30"/>
    <w:qFormat/>
    <w:rsid w:val="00DB006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B0064"/>
    <w:rPr>
      <w:i/>
      <w:iCs/>
      <w:color w:val="0F4761" w:themeColor="accent1" w:themeShade="BF"/>
    </w:rPr>
  </w:style>
  <w:style w:type="character" w:styleId="IntenseReference">
    <w:name w:val="Intense Reference"/>
    <w:basedOn w:val="DefaultParagraphFont"/>
    <w:uiPriority w:val="32"/>
    <w:qFormat/>
    <w:rsid w:val="00DB0064"/>
    <w:rPr>
      <w:b/>
      <w:bCs/>
      <w:smallCaps/>
      <w:color w:val="0F4761" w:themeColor="accent1" w:themeShade="BF"/>
      <w:spacing w:val="5"/>
    </w:rPr>
  </w:style>
  <w:style w:type="character" w:styleId="Hyperlink">
    <w:name w:val="Hyperlink"/>
    <w:basedOn w:val="DefaultParagraphFont"/>
    <w:uiPriority w:val="99"/>
    <w:unhideWhenUsed/>
    <w:rsid w:val="00DB0064"/>
    <w:rPr>
      <w:color w:val="467886" w:themeColor="hyperlink"/>
      <w:u w:val="single"/>
    </w:rPr>
  </w:style>
  <w:style w:type="character" w:styleId="UnresolvedMention">
    <w:name w:val="Unresolved Mention"/>
    <w:basedOn w:val="DefaultParagraphFont"/>
    <w:uiPriority w:val="99"/>
    <w:semiHidden/>
    <w:unhideWhenUsed/>
    <w:rsid w:val="00DB0064"/>
    <w:rPr>
      <w:color w:val="605E5C"/>
      <w:shd w:val="clear" w:color="auto" w:fill="E1DFDD"/>
    </w:rPr>
  </w:style>
  <w:style w:type="paragraph" w:styleId="BodyText">
    <w:name w:val="Body Text"/>
    <w:basedOn w:val="Normal"/>
    <w:link w:val="BodyTextChar"/>
    <w:uiPriority w:val="1"/>
    <w:qFormat/>
    <w:rsid w:val="00943F27"/>
    <w:pPr>
      <w:widowControl w:val="0"/>
      <w:autoSpaceDE w:val="0"/>
      <w:autoSpaceDN w:val="0"/>
      <w:spacing w:line="240" w:lineRule="auto"/>
    </w:pPr>
    <w:rPr>
      <w:rFonts w:ascii="Times New Roman" w:hAnsi="Times New Roman" w:eastAsia="Calibri" w:cs="Calibri"/>
      <w:kern w:val="0"/>
      <w:sz w:val="24"/>
      <w:szCs w:val="24"/>
      <w14:ligatures w14:val="none"/>
    </w:rPr>
  </w:style>
  <w:style w:type="character" w:styleId="BodyTextChar" w:customStyle="1">
    <w:name w:val="Body Text Char"/>
    <w:basedOn w:val="DefaultParagraphFont"/>
    <w:link w:val="BodyText"/>
    <w:uiPriority w:val="1"/>
    <w:rsid w:val="00943F27"/>
    <w:rPr>
      <w:rFonts w:ascii="Times New Roman" w:hAnsi="Times New Roman" w:eastAsia="Calibri" w:cs="Calibri"/>
      <w:kern w:val="0"/>
      <w:sz w:val="24"/>
      <w:szCs w:val="24"/>
      <w14:ligatures w14:val="none"/>
    </w:rPr>
  </w:style>
  <w:style w:type="character" w:styleId="CommentReference">
    <w:name w:val="annotation reference"/>
    <w:basedOn w:val="DefaultParagraphFont"/>
    <w:uiPriority w:val="99"/>
    <w:semiHidden/>
    <w:unhideWhenUsed/>
    <w:rsid w:val="00014C83"/>
    <w:rPr>
      <w:sz w:val="16"/>
      <w:szCs w:val="16"/>
    </w:rPr>
  </w:style>
  <w:style w:type="paragraph" w:styleId="CommentText">
    <w:name w:val="annotation text"/>
    <w:basedOn w:val="Normal"/>
    <w:link w:val="CommentTextChar"/>
    <w:uiPriority w:val="99"/>
    <w:unhideWhenUsed/>
    <w:rsid w:val="00014C83"/>
    <w:pPr>
      <w:spacing w:line="240" w:lineRule="auto"/>
    </w:pPr>
    <w:rPr>
      <w:sz w:val="20"/>
      <w:szCs w:val="20"/>
    </w:rPr>
  </w:style>
  <w:style w:type="character" w:styleId="CommentTextChar" w:customStyle="1">
    <w:name w:val="Comment Text Char"/>
    <w:basedOn w:val="DefaultParagraphFont"/>
    <w:link w:val="CommentText"/>
    <w:uiPriority w:val="99"/>
    <w:rsid w:val="00014C83"/>
    <w:rPr>
      <w:sz w:val="20"/>
      <w:szCs w:val="20"/>
    </w:rPr>
  </w:style>
  <w:style w:type="paragraph" w:styleId="CommentSubject">
    <w:name w:val="annotation subject"/>
    <w:basedOn w:val="CommentText"/>
    <w:next w:val="CommentText"/>
    <w:link w:val="CommentSubjectChar"/>
    <w:uiPriority w:val="99"/>
    <w:semiHidden/>
    <w:unhideWhenUsed/>
    <w:rsid w:val="00014C83"/>
    <w:rPr>
      <w:b/>
      <w:bCs/>
    </w:rPr>
  </w:style>
  <w:style w:type="character" w:styleId="CommentSubjectChar" w:customStyle="1">
    <w:name w:val="Comment Subject Char"/>
    <w:basedOn w:val="CommentTextChar"/>
    <w:link w:val="CommentSubject"/>
    <w:uiPriority w:val="99"/>
    <w:semiHidden/>
    <w:rsid w:val="00014C83"/>
    <w:rPr>
      <w:b/>
      <w:bCs/>
      <w:sz w:val="20"/>
      <w:szCs w:val="20"/>
    </w:rPr>
  </w:style>
  <w:style w:type="paragraph" w:styleId="Header">
    <w:name w:val="header"/>
    <w:basedOn w:val="Normal"/>
    <w:link w:val="HeaderChar"/>
    <w:uiPriority w:val="99"/>
    <w:unhideWhenUsed/>
    <w:rsid w:val="00DA0E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0E70"/>
  </w:style>
  <w:style w:type="paragraph" w:styleId="Footer">
    <w:name w:val="footer"/>
    <w:basedOn w:val="Normal"/>
    <w:link w:val="FooterChar"/>
    <w:uiPriority w:val="99"/>
    <w:unhideWhenUsed/>
    <w:rsid w:val="00DA0E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0E70"/>
  </w:style>
  <w:style w:type="paragraph" w:styleId="DocID" w:customStyle="1">
    <w:name w:val="DocID"/>
    <w:basedOn w:val="Normal"/>
    <w:next w:val="Footer"/>
    <w:link w:val="DocIDChar"/>
    <w:rsid w:val="00DA0E70"/>
    <w:pPr>
      <w:spacing w:after="0" w:line="240" w:lineRule="auto"/>
    </w:pPr>
    <w:rPr>
      <w:rFonts w:ascii="Arial" w:hAnsi="Arial" w:eastAsia="Times New Roman" w:cs="Arial"/>
      <w:color w:val="000000"/>
      <w:kern w:val="0"/>
      <w:sz w:val="16"/>
      <w:szCs w:val="24"/>
      <w14:ligatures w14:val="none"/>
    </w:rPr>
  </w:style>
  <w:style w:type="character" w:styleId="DocIDChar" w:customStyle="1">
    <w:name w:val="DocID Char"/>
    <w:basedOn w:val="DefaultParagraphFont"/>
    <w:link w:val="DocID"/>
    <w:rsid w:val="00DA0E70"/>
    <w:rPr>
      <w:rFonts w:ascii="Arial" w:hAnsi="Arial" w:eastAsia="Times New Roman" w:cs="Arial"/>
      <w:color w:val="000000"/>
      <w:kern w:val="0"/>
      <w:sz w:val="16"/>
      <w:szCs w:val="24"/>
      <w14:ligatures w14:val="none"/>
    </w:rPr>
  </w:style>
  <w:style w:type="paragraph" w:styleId="WBM-BulletedList" w:customStyle="1">
    <w:name w:val="WBM-Bulleted List"/>
    <w:basedOn w:val="Normal"/>
    <w:rsid w:val="00FB623D"/>
    <w:pPr>
      <w:widowControl w:val="0"/>
      <w:numPr>
        <w:numId w:val="1"/>
      </w:numPr>
      <w:spacing w:after="240" w:line="240" w:lineRule="auto"/>
    </w:pPr>
    <w:rPr>
      <w:rFonts w:ascii="Times New Roman" w:hAnsi="Times New Roman" w:eastAsia="Calibri" w:cs="Times New Roman"/>
      <w:kern w:val="0"/>
      <w:sz w:val="24"/>
      <w:szCs w:val="24"/>
      <w:lang w:eastAsia="ja-JP"/>
      <w14:ligatures w14:val="none"/>
    </w:rPr>
  </w:style>
  <w:style w:type="paragraph" w:styleId="WBM-Checklist" w:customStyle="1">
    <w:name w:val="WBM-Checklist#"/>
    <w:basedOn w:val="Normal"/>
    <w:rsid w:val="00FB623D"/>
    <w:pPr>
      <w:numPr>
        <w:numId w:val="2"/>
      </w:numPr>
      <w:spacing w:after="0" w:line="240" w:lineRule="auto"/>
    </w:pPr>
    <w:rPr>
      <w:rFonts w:ascii="Times New Roman" w:hAnsi="Times New Roman" w:eastAsia="Calibri" w:cs="Times New Roman"/>
      <w:kern w:val="0"/>
      <w:sz w:val="24"/>
      <w:szCs w:val="24"/>
      <w:lang w:eastAsia="ja-JP"/>
      <w14:ligatures w14:val="none"/>
    </w:rPr>
  </w:style>
  <w:style w:type="paragraph" w:styleId="WBM-ChecklistBullet" w:customStyle="1">
    <w:name w:val="WBM-ChecklistBullet"/>
    <w:basedOn w:val="Normal"/>
    <w:rsid w:val="00FB623D"/>
    <w:pPr>
      <w:numPr>
        <w:numId w:val="3"/>
      </w:numPr>
      <w:spacing w:after="0" w:line="240" w:lineRule="auto"/>
    </w:pPr>
    <w:rPr>
      <w:rFonts w:ascii="Times New Roman" w:hAnsi="Times New Roman" w:eastAsia="Calibri" w:cs="Times New Roman"/>
      <w:kern w:val="0"/>
      <w:sz w:val="24"/>
      <w:szCs w:val="24"/>
      <w:lang w:eastAsia="ja-JP"/>
      <w14:ligatures w14:val="none"/>
    </w:rPr>
  </w:style>
  <w:style w:type="paragraph" w:styleId="WBM-Comment" w:customStyle="1">
    <w:name w:val="WBM-Comment"/>
    <w:basedOn w:val="Normal"/>
    <w:rsid w:val="00FB623D"/>
    <w:pPr>
      <w:widowControl w:val="0"/>
      <w:numPr>
        <w:numId w:val="4"/>
      </w:numPr>
      <w:spacing w:after="240" w:line="240" w:lineRule="auto"/>
    </w:pPr>
    <w:rPr>
      <w:rFonts w:ascii="Times New Roman" w:hAnsi="Times New Roman" w:eastAsia="Calibri" w:cs="Times New Roman"/>
      <w:kern w:val="0"/>
      <w:sz w:val="24"/>
      <w:szCs w:val="24"/>
      <w:lang w:eastAsia="ja-JP"/>
      <w14:ligatures w14:val="none"/>
    </w:rPr>
  </w:style>
  <w:style w:type="paragraph" w:styleId="WBM-HeadingA" w:customStyle="1">
    <w:name w:val="WBM-HeadingA"/>
    <w:basedOn w:val="Normal"/>
    <w:next w:val="Normal"/>
    <w:autoRedefine/>
    <w:rsid w:val="00FB623D"/>
    <w:pPr>
      <w:keepNext/>
      <w:spacing w:after="240" w:line="240" w:lineRule="auto"/>
    </w:pPr>
    <w:rPr>
      <w:rFonts w:ascii="Times New Roman Bold" w:hAnsi="Times New Roman Bold" w:eastAsia="Calibri" w:cs="Times New Roman"/>
      <w:b/>
      <w:caps/>
      <w:kern w:val="0"/>
      <w:sz w:val="24"/>
      <w:szCs w:val="24"/>
      <w:u w:val="single"/>
      <w:lang w:eastAsia="ja-JP"/>
      <w14:ligatures w14:val="none"/>
    </w:rPr>
  </w:style>
  <w:style w:type="paragraph" w:styleId="WBM-HeadingB" w:customStyle="1">
    <w:name w:val="WBM-HeadingB"/>
    <w:basedOn w:val="Normal"/>
    <w:next w:val="Normal"/>
    <w:autoRedefine/>
    <w:rsid w:val="00FB623D"/>
    <w:pPr>
      <w:keepNext/>
      <w:spacing w:after="240" w:line="240" w:lineRule="auto"/>
    </w:pPr>
    <w:rPr>
      <w:rFonts w:ascii="Times New Roman Bold" w:hAnsi="Times New Roman Bold" w:eastAsia="Times New Roman" w:cs="Times New Roman"/>
      <w:b/>
      <w:kern w:val="0"/>
      <w:sz w:val="24"/>
      <w:szCs w:val="24"/>
      <w:u w:val="single"/>
      <w14:ligatures w14:val="none"/>
    </w:rPr>
  </w:style>
  <w:style w:type="paragraph" w:styleId="WBM-HeadingC" w:customStyle="1">
    <w:name w:val="WBM-HeadingC"/>
    <w:basedOn w:val="Normal"/>
    <w:next w:val="Normal"/>
    <w:autoRedefine/>
    <w:rsid w:val="00FB623D"/>
    <w:pPr>
      <w:keepNext/>
      <w:spacing w:after="240" w:line="240" w:lineRule="auto"/>
    </w:pPr>
    <w:rPr>
      <w:rFonts w:ascii="Times New Roman" w:hAnsi="Times New Roman" w:eastAsia="Calibri" w:cs="Times New Roman"/>
      <w:kern w:val="0"/>
      <w:sz w:val="24"/>
      <w:szCs w:val="24"/>
      <w:u w:val="single"/>
      <w:lang w:eastAsia="ja-JP"/>
      <w14:ligatures w14:val="none"/>
    </w:rPr>
  </w:style>
  <w:style w:type="paragraph" w:styleId="WBM-L1" w:customStyle="1">
    <w:name w:val="WBM-L1 (#)"/>
    <w:basedOn w:val="Normal"/>
    <w:rsid w:val="00FB623D"/>
    <w:pPr>
      <w:keepNext/>
      <w:numPr>
        <w:numId w:val="13"/>
      </w:numPr>
      <w:spacing w:after="240" w:line="240" w:lineRule="auto"/>
    </w:pPr>
    <w:rPr>
      <w:rFonts w:ascii="Times New Roman Bold" w:hAnsi="Times New Roman Bold" w:eastAsia="Times New Roman" w:cs="Times New Roman"/>
      <w:b/>
      <w:kern w:val="0"/>
      <w:sz w:val="24"/>
      <w:szCs w:val="24"/>
      <w14:ligatures w14:val="none"/>
    </w:rPr>
  </w:style>
  <w:style w:type="paragraph" w:styleId="WBM-L2a" w:customStyle="1">
    <w:name w:val="WBM-L2 (a)"/>
    <w:basedOn w:val="Normal"/>
    <w:rsid w:val="00FB623D"/>
    <w:pPr>
      <w:numPr>
        <w:ilvl w:val="1"/>
        <w:numId w:val="13"/>
      </w:numPr>
      <w:spacing w:after="240" w:line="240" w:lineRule="auto"/>
    </w:pPr>
    <w:rPr>
      <w:rFonts w:ascii="Times New Roman" w:hAnsi="Times New Roman" w:eastAsia="Times New Roman" w:cs="Times New Roman"/>
      <w:kern w:val="0"/>
      <w:sz w:val="24"/>
      <w:szCs w:val="24"/>
      <w14:ligatures w14:val="none"/>
    </w:rPr>
  </w:style>
  <w:style w:type="paragraph" w:styleId="WBM-L3i" w:customStyle="1">
    <w:name w:val="WBM-L3 (i)"/>
    <w:basedOn w:val="Normal"/>
    <w:rsid w:val="00FB623D"/>
    <w:pPr>
      <w:numPr>
        <w:ilvl w:val="2"/>
        <w:numId w:val="13"/>
      </w:numPr>
      <w:spacing w:after="240" w:line="240" w:lineRule="auto"/>
    </w:pPr>
    <w:rPr>
      <w:rFonts w:ascii="Times New Roman" w:hAnsi="Times New Roman" w:eastAsia="Times New Roman" w:cs="Times New Roman"/>
      <w:kern w:val="0"/>
      <w:sz w:val="24"/>
      <w:szCs w:val="24"/>
      <w14:ligatures w14:val="none"/>
    </w:rPr>
  </w:style>
  <w:style w:type="paragraph" w:styleId="WBM-L4A" w:customStyle="1">
    <w:name w:val="WBM-L4 (A)"/>
    <w:basedOn w:val="Normal"/>
    <w:rsid w:val="00FB623D"/>
    <w:pPr>
      <w:numPr>
        <w:ilvl w:val="3"/>
        <w:numId w:val="13"/>
      </w:numPr>
      <w:spacing w:after="240" w:line="240" w:lineRule="auto"/>
    </w:pPr>
    <w:rPr>
      <w:rFonts w:ascii="Times New Roman" w:hAnsi="Times New Roman" w:eastAsia="Calibri" w:cs="Times New Roman"/>
      <w:kern w:val="0"/>
      <w:sz w:val="24"/>
      <w:szCs w:val="24"/>
      <w:lang w:eastAsia="ja-JP"/>
      <w14:ligatures w14:val="none"/>
    </w:rPr>
  </w:style>
  <w:style w:type="paragraph" w:styleId="WBM-L5I" w:customStyle="1">
    <w:name w:val="WBM-L5 (I)"/>
    <w:basedOn w:val="Normal"/>
    <w:rsid w:val="00FB623D"/>
    <w:pPr>
      <w:numPr>
        <w:ilvl w:val="4"/>
        <w:numId w:val="13"/>
      </w:numPr>
      <w:spacing w:after="240" w:line="240" w:lineRule="auto"/>
    </w:pPr>
    <w:rPr>
      <w:rFonts w:ascii="Times New Roman" w:hAnsi="Times New Roman" w:eastAsia="Calibri" w:cs="Times New Roman"/>
      <w:kern w:val="0"/>
      <w:sz w:val="24"/>
      <w:szCs w:val="24"/>
      <w:lang w:eastAsia="ja-JP"/>
      <w14:ligatures w14:val="none"/>
    </w:rPr>
  </w:style>
  <w:style w:type="paragraph" w:styleId="WBM-L6" w:customStyle="1">
    <w:name w:val="WBM-L6 (#)"/>
    <w:basedOn w:val="Normal"/>
    <w:rsid w:val="00FB623D"/>
    <w:pPr>
      <w:numPr>
        <w:ilvl w:val="5"/>
        <w:numId w:val="13"/>
      </w:numPr>
      <w:spacing w:after="240" w:line="240" w:lineRule="auto"/>
    </w:pPr>
    <w:rPr>
      <w:rFonts w:ascii="Times New Roman" w:hAnsi="Times New Roman" w:eastAsia="Calibri" w:cs="Times New Roman"/>
      <w:kern w:val="0"/>
      <w:sz w:val="24"/>
      <w:szCs w:val="24"/>
      <w:lang w:eastAsia="ja-JP"/>
      <w14:ligatures w14:val="none"/>
    </w:rPr>
  </w:style>
  <w:style w:type="paragraph" w:styleId="WBM-L7a" w:customStyle="1">
    <w:name w:val="WBM-L7 (a)"/>
    <w:basedOn w:val="Normal"/>
    <w:rsid w:val="00FB623D"/>
    <w:pPr>
      <w:numPr>
        <w:ilvl w:val="6"/>
        <w:numId w:val="13"/>
      </w:numPr>
      <w:spacing w:after="240" w:line="240" w:lineRule="auto"/>
    </w:pPr>
    <w:rPr>
      <w:rFonts w:ascii="Times New Roman" w:hAnsi="Times New Roman" w:eastAsia="Calibri" w:cs="Times New Roman"/>
      <w:kern w:val="0"/>
      <w:sz w:val="24"/>
      <w:szCs w:val="24"/>
      <w:lang w:eastAsia="ja-JP"/>
      <w14:ligatures w14:val="none"/>
    </w:rPr>
  </w:style>
  <w:style w:type="paragraph" w:styleId="WBM-L8i" w:customStyle="1">
    <w:name w:val="WBM-L8 (i)"/>
    <w:basedOn w:val="Normal"/>
    <w:rsid w:val="00FB623D"/>
    <w:pPr>
      <w:numPr>
        <w:ilvl w:val="7"/>
        <w:numId w:val="13"/>
      </w:numPr>
      <w:spacing w:after="240" w:line="240" w:lineRule="auto"/>
    </w:pPr>
    <w:rPr>
      <w:rFonts w:ascii="Times New Roman" w:hAnsi="Times New Roman" w:eastAsia="Calibri" w:cs="Times New Roman"/>
      <w:kern w:val="0"/>
      <w:sz w:val="24"/>
      <w:szCs w:val="24"/>
      <w:lang w:eastAsia="ja-JP"/>
      <w14:ligatures w14:val="none"/>
    </w:rPr>
  </w:style>
  <w:style w:type="paragraph" w:styleId="WBM-L9A" w:customStyle="1">
    <w:name w:val="WBM-L9 (A)"/>
    <w:basedOn w:val="Normal"/>
    <w:rsid w:val="00FB623D"/>
    <w:pPr>
      <w:numPr>
        <w:ilvl w:val="8"/>
        <w:numId w:val="13"/>
      </w:numPr>
      <w:spacing w:after="240" w:line="240" w:lineRule="auto"/>
    </w:pPr>
    <w:rPr>
      <w:rFonts w:ascii="Times New Roman" w:hAnsi="Times New Roman" w:eastAsia="Calibri" w:cs="Times New Roman"/>
      <w:kern w:val="0"/>
      <w:sz w:val="24"/>
      <w:szCs w:val="24"/>
      <w:lang w:eastAsia="ja-JP"/>
      <w14:ligatures w14:val="none"/>
    </w:rPr>
  </w:style>
  <w:style w:type="paragraph" w:styleId="WBM-List1" w:customStyle="1">
    <w:name w:val="WBM-List (1)"/>
    <w:basedOn w:val="Normal"/>
    <w:rsid w:val="00FB623D"/>
    <w:pPr>
      <w:numPr>
        <w:numId w:val="14"/>
      </w:numPr>
      <w:spacing w:after="240" w:line="240" w:lineRule="auto"/>
    </w:pPr>
    <w:rPr>
      <w:rFonts w:ascii="Times New Roman" w:hAnsi="Times New Roman" w:eastAsia="Calibri" w:cs="Times New Roman"/>
      <w:kern w:val="0"/>
      <w:sz w:val="24"/>
      <w:szCs w:val="24"/>
      <w:lang w:eastAsia="ja-JP"/>
      <w14:ligatures w14:val="none"/>
    </w:rPr>
  </w:style>
  <w:style w:type="paragraph" w:styleId="WBM-Lista0" w:customStyle="1">
    <w:name w:val="WBM-List (a)"/>
    <w:basedOn w:val="Normal"/>
    <w:qFormat/>
    <w:rsid w:val="00FB623D"/>
    <w:pPr>
      <w:tabs>
        <w:tab w:val="left" w:pos="1440"/>
      </w:tabs>
      <w:spacing w:after="240" w:line="240" w:lineRule="auto"/>
    </w:pPr>
    <w:rPr>
      <w:rFonts w:ascii="Times New Roman" w:hAnsi="Times New Roman" w:eastAsia="Calibri" w:cs="Times New Roman"/>
      <w:kern w:val="0"/>
      <w:sz w:val="24"/>
      <w:szCs w:val="24"/>
      <w:lang w:eastAsia="ja-JP"/>
      <w14:ligatures w14:val="none"/>
    </w:rPr>
  </w:style>
  <w:style w:type="paragraph" w:styleId="WBM-ListA" w:customStyle="1">
    <w:name w:val="WBM-List (A)"/>
    <w:basedOn w:val="Normal"/>
    <w:rsid w:val="00FB623D"/>
    <w:pPr>
      <w:numPr>
        <w:numId w:val="15"/>
      </w:numPr>
      <w:spacing w:after="240" w:line="240" w:lineRule="auto"/>
    </w:pPr>
    <w:rPr>
      <w:rFonts w:ascii="Times New Roman" w:hAnsi="Times New Roman" w:eastAsia="Calibri" w:cs="Times New Roman"/>
      <w:kern w:val="0"/>
      <w:sz w:val="24"/>
      <w:szCs w:val="24"/>
      <w:lang w:eastAsia="ja-JP"/>
      <w14:ligatures w14:val="none"/>
    </w:rPr>
  </w:style>
  <w:style w:type="paragraph" w:styleId="WBM-ListI0" w:customStyle="1">
    <w:name w:val="WBM-List (I)"/>
    <w:basedOn w:val="Normal"/>
    <w:qFormat/>
    <w:rsid w:val="00FB623D"/>
    <w:pPr>
      <w:spacing w:after="240" w:line="240" w:lineRule="auto"/>
    </w:pPr>
    <w:rPr>
      <w:rFonts w:ascii="Times New Roman" w:hAnsi="Times New Roman" w:eastAsia="Calibri" w:cs="Times New Roman"/>
      <w:kern w:val="0"/>
      <w:sz w:val="24"/>
      <w:szCs w:val="24"/>
      <w:lang w:eastAsia="ja-JP"/>
      <w14:ligatures w14:val="none"/>
    </w:rPr>
  </w:style>
  <w:style w:type="paragraph" w:styleId="WBM-Listi" w:customStyle="1">
    <w:name w:val="WBM-List (i)"/>
    <w:basedOn w:val="Normal"/>
    <w:rsid w:val="00FB623D"/>
    <w:pPr>
      <w:numPr>
        <w:numId w:val="16"/>
      </w:numPr>
      <w:spacing w:after="240" w:line="240" w:lineRule="auto"/>
    </w:pPr>
    <w:rPr>
      <w:rFonts w:ascii="Times New Roman" w:hAnsi="Times New Roman" w:eastAsia="Calibri" w:cs="Times New Roman"/>
      <w:kern w:val="0"/>
      <w:sz w:val="24"/>
      <w14:ligatures w14:val="none"/>
    </w:rPr>
  </w:style>
  <w:style w:type="paragraph" w:styleId="WBM-MemoHeading" w:customStyle="1">
    <w:name w:val="WBM-MemoHeading"/>
    <w:basedOn w:val="Normal"/>
    <w:rsid w:val="00FB623D"/>
    <w:pPr>
      <w:tabs>
        <w:tab w:val="left" w:pos="1440"/>
      </w:tabs>
      <w:spacing w:after="240" w:line="240" w:lineRule="auto"/>
      <w:ind w:left="1440" w:hanging="1440"/>
    </w:pPr>
    <w:rPr>
      <w:rFonts w:ascii="Times New Roman Bold" w:hAnsi="Times New Roman Bold" w:eastAsia="Calibri" w:cs="Times New Roman"/>
      <w:b/>
      <w:kern w:val="0"/>
      <w:sz w:val="24"/>
      <w:szCs w:val="24"/>
      <w:lang w:eastAsia="ja-JP"/>
      <w14:ligatures w14:val="none"/>
    </w:rPr>
  </w:style>
  <w:style w:type="paragraph" w:styleId="WBM-Normal" w:customStyle="1">
    <w:name w:val="WBM-Normal"/>
    <w:basedOn w:val="Normal"/>
    <w:rsid w:val="00FB623D"/>
    <w:pPr>
      <w:spacing w:after="0" w:line="240" w:lineRule="auto"/>
    </w:pPr>
    <w:rPr>
      <w:rFonts w:ascii="Times New Roman" w:hAnsi="Times New Roman" w:eastAsia="Calibri" w:cs="Times New Roman"/>
      <w:kern w:val="0"/>
      <w:sz w:val="24"/>
      <w:szCs w:val="24"/>
      <w:lang w:eastAsia="ja-JP"/>
      <w14:ligatures w14:val="none"/>
    </w:rPr>
  </w:style>
  <w:style w:type="paragraph" w:styleId="WBM-Paragraph" w:customStyle="1">
    <w:name w:val="WBM-Paragraph"/>
    <w:basedOn w:val="Normal"/>
    <w:rsid w:val="00FB623D"/>
    <w:pPr>
      <w:spacing w:after="240" w:line="240" w:lineRule="auto"/>
      <w:ind w:firstLine="720"/>
    </w:pPr>
    <w:rPr>
      <w:rFonts w:ascii="Times New Roman" w:hAnsi="Times New Roman" w:eastAsia="Calibri" w:cs="Times New Roman"/>
      <w:kern w:val="0"/>
      <w:sz w:val="24"/>
      <w:szCs w:val="24"/>
      <w:lang w:eastAsia="ja-JP"/>
      <w14:ligatures w14:val="none"/>
    </w:rPr>
  </w:style>
  <w:style w:type="paragraph" w:styleId="WBM-Quotation" w:customStyle="1">
    <w:name w:val="WBM-Quotation"/>
    <w:basedOn w:val="Normal"/>
    <w:next w:val="WBM-Paragraph"/>
    <w:rsid w:val="00FB623D"/>
    <w:pPr>
      <w:spacing w:after="240" w:line="240" w:lineRule="auto"/>
      <w:ind w:left="1080" w:right="1080"/>
    </w:pPr>
    <w:rPr>
      <w:rFonts w:ascii="Times New Roman" w:hAnsi="Times New Roman" w:eastAsia="Calibri" w:cs="Times New Roman"/>
      <w:kern w:val="0"/>
      <w:sz w:val="24"/>
      <w:szCs w:val="24"/>
      <w:lang w:eastAsia="ja-JP"/>
      <w14:ligatures w14:val="none"/>
    </w:rPr>
  </w:style>
  <w:style w:type="paragraph" w:styleId="WBM-Resolution" w:customStyle="1">
    <w:name w:val="WBM-Resolution"/>
    <w:basedOn w:val="WBM-Normal"/>
    <w:rsid w:val="00FB623D"/>
    <w:pPr>
      <w:tabs>
        <w:tab w:val="left" w:pos="1440"/>
      </w:tabs>
      <w:spacing w:after="240"/>
      <w:ind w:left="1440" w:hanging="1440"/>
    </w:pPr>
  </w:style>
  <w:style w:type="paragraph" w:styleId="WBM-RightJustify" w:customStyle="1">
    <w:name w:val="WBM-Right Justify"/>
    <w:basedOn w:val="WBM-Normal"/>
    <w:next w:val="Normal"/>
    <w:rsid w:val="00FB623D"/>
    <w:pPr>
      <w:jc w:val="right"/>
    </w:pPr>
    <w:rPr>
      <w:rFonts w:ascii="Times New Roman Bold" w:hAnsi="Times New Roman Bold"/>
      <w:b/>
      <w:caps/>
    </w:rPr>
  </w:style>
  <w:style w:type="paragraph" w:styleId="WBM-SubjectRe" w:customStyle="1">
    <w:name w:val="WBM-SubjectRe"/>
    <w:basedOn w:val="WBM-Normal"/>
    <w:next w:val="WBM-Paragraph"/>
    <w:autoRedefine/>
    <w:rsid w:val="00FB623D"/>
    <w:pPr>
      <w:tabs>
        <w:tab w:val="left" w:pos="1440"/>
      </w:tabs>
      <w:spacing w:after="240"/>
      <w:ind w:left="2160" w:hanging="1440"/>
    </w:pPr>
    <w:rPr>
      <w:b/>
      <w:u w:val="single"/>
    </w:rPr>
  </w:style>
  <w:style w:type="paragraph" w:styleId="WBM-Title" w:customStyle="1">
    <w:name w:val="WBM-Title"/>
    <w:basedOn w:val="Normal"/>
    <w:next w:val="WBM-Paragraph"/>
    <w:link w:val="WBM-TitleChar"/>
    <w:rsid w:val="00FB623D"/>
    <w:pPr>
      <w:widowControl w:val="0"/>
      <w:spacing w:after="240" w:line="240" w:lineRule="auto"/>
      <w:jc w:val="center"/>
    </w:pPr>
    <w:rPr>
      <w:rFonts w:ascii="Times New Roman" w:hAnsi="Times New Roman" w:eastAsia="Calibri" w:cs="Times New Roman"/>
      <w:b/>
      <w:bCs/>
      <w:caps/>
      <w:kern w:val="0"/>
      <w:sz w:val="24"/>
      <w:szCs w:val="24"/>
      <w:lang w:eastAsia="ja-JP"/>
      <w14:ligatures w14:val="none"/>
    </w:rPr>
  </w:style>
  <w:style w:type="character" w:styleId="WBM-TitleChar" w:customStyle="1">
    <w:name w:val="WBM-Title Char"/>
    <w:link w:val="WBM-Title"/>
    <w:rsid w:val="00FB623D"/>
    <w:rPr>
      <w:rFonts w:ascii="Times New Roman" w:hAnsi="Times New Roman" w:eastAsia="Calibri" w:cs="Times New Roman"/>
      <w:b/>
      <w:bCs/>
      <w:caps/>
      <w:kern w:val="0"/>
      <w:sz w:val="24"/>
      <w:szCs w:val="24"/>
      <w:lang w:eastAsia="ja-JP"/>
      <w14:ligatures w14:val="none"/>
    </w:rPr>
  </w:style>
  <w:style w:type="table" w:styleId="TableGrid">
    <w:name w:val="Table Grid"/>
    <w:basedOn w:val="TableNormal"/>
    <w:uiPriority w:val="39"/>
    <w:rsid w:val="00FB62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04AE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04AE5"/>
    <w:rPr>
      <w:sz w:val="20"/>
      <w:szCs w:val="20"/>
    </w:rPr>
  </w:style>
  <w:style w:type="character" w:styleId="FootnoteReference">
    <w:name w:val="footnote reference"/>
    <w:basedOn w:val="DefaultParagraphFont"/>
    <w:uiPriority w:val="99"/>
    <w:semiHidden/>
    <w:unhideWhenUsed/>
    <w:rsid w:val="00004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8713">
      <w:bodyDiv w:val="1"/>
      <w:marLeft w:val="0"/>
      <w:marRight w:val="0"/>
      <w:marTop w:val="0"/>
      <w:marBottom w:val="0"/>
      <w:divBdr>
        <w:top w:val="none" w:sz="0" w:space="0" w:color="auto"/>
        <w:left w:val="none" w:sz="0" w:space="0" w:color="auto"/>
        <w:bottom w:val="none" w:sz="0" w:space="0" w:color="auto"/>
        <w:right w:val="none" w:sz="0" w:space="0" w:color="auto"/>
      </w:divBdr>
    </w:div>
    <w:div w:id="7408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1.xml"/><Relationship Id="rId7" Type="http://schemas.openxmlformats.org/officeDocument/2006/relationships/footnotes" Target="footnotes.xml"/><Relationship Id="rId12" Type="http://schemas.openxmlformats.org/officeDocument/2006/relationships/hyperlink" Target="https://www.cbic.org/CBIC/Candidate-Handbook.htm"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webSettings" Target="webSettings.xml"/><Relationship Id="rId11" Type="http://schemas.openxmlformats.org/officeDocument/2006/relationships/hyperlink" Target="https://secure.cbic.org/imiscbic/cbic/create-account.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cbic.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secure.cbic.org/imiscbic/cbic/create-accou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89BC20A801F48B5AD15FB5088EAA2" ma:contentTypeVersion="18" ma:contentTypeDescription="Create a new document." ma:contentTypeScope="" ma:versionID="780194bc4c49f04d3545ce136730f9b0">
  <xsd:schema xmlns:xsd="http://www.w3.org/2001/XMLSchema" xmlns:xs="http://www.w3.org/2001/XMLSchema" xmlns:p="http://schemas.microsoft.com/office/2006/metadata/properties" xmlns:ns2="aa768c17-af4d-4dc9-9ec8-ea0445629c81" xmlns:ns3="8273bb24-75c1-46e0-817c-aff50938342c" targetNamespace="http://schemas.microsoft.com/office/2006/metadata/properties" ma:root="true" ma:fieldsID="ba3415f8573c539bd9e02cb620067380" ns2:_="" ns3:_="">
    <xsd:import namespace="aa768c17-af4d-4dc9-9ec8-ea0445629c81"/>
    <xsd:import namespace="8273bb24-75c1-46e0-817c-aff509383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68c17-af4d-4dc9-9ec8-ea0445629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8230b2-a2d5-4142-a2f6-e75b10ef9d08}" ma:internalName="TaxCatchAll" ma:showField="CatchAllData" ma:web="aa768c17-af4d-4dc9-9ec8-ea0445629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bb24-75c1-46e0-817c-aff5093834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689d5b-45da-4f0b-aafd-6c6cf6f6f6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B4176-27CF-482A-ACC2-18792124215B}"/>
</file>

<file path=customXml/itemProps2.xml><?xml version="1.0" encoding="utf-8"?>
<ds:datastoreItem xmlns:ds="http://schemas.openxmlformats.org/officeDocument/2006/customXml" ds:itemID="{2E1AEEC5-2758-4457-98ED-FD15C5DF1EB3}"/>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